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41D" w:rsidRDefault="000B307D">
      <w:pPr>
        <w:rPr>
          <w:rFonts w:ascii="Arial" w:hAnsi="Arial" w:cs="Arial"/>
          <w:sz w:val="24"/>
        </w:rPr>
      </w:pPr>
      <w:r>
        <w:rPr>
          <w:rFonts w:ascii="Arial" w:hAnsi="Arial" w:cs="Arial"/>
          <w:sz w:val="24"/>
        </w:rPr>
        <w:t>IGS Garbsen</w:t>
      </w:r>
    </w:p>
    <w:p w:rsidR="000B307D" w:rsidRDefault="000B307D">
      <w:pPr>
        <w:rPr>
          <w:rFonts w:ascii="Arial" w:hAnsi="Arial" w:cs="Arial"/>
          <w:sz w:val="24"/>
        </w:rPr>
      </w:pPr>
    </w:p>
    <w:p w:rsidR="000B307D" w:rsidRDefault="000B307D">
      <w:pPr>
        <w:rPr>
          <w:rFonts w:ascii="Arial" w:hAnsi="Arial" w:cs="Arial"/>
          <w:sz w:val="24"/>
        </w:rPr>
      </w:pPr>
      <w:r>
        <w:rPr>
          <w:rFonts w:ascii="Arial" w:hAnsi="Arial" w:cs="Arial"/>
          <w:sz w:val="24"/>
        </w:rPr>
        <w:t xml:space="preserve">Fachlehrer: </w:t>
      </w:r>
    </w:p>
    <w:p w:rsidR="000B307D" w:rsidRDefault="000B307D">
      <w:pPr>
        <w:rPr>
          <w:rFonts w:ascii="Arial" w:hAnsi="Arial" w:cs="Arial"/>
          <w:sz w:val="24"/>
        </w:rPr>
      </w:pPr>
    </w:p>
    <w:p w:rsidR="000B307D" w:rsidRDefault="000B307D">
      <w:pPr>
        <w:rPr>
          <w:rFonts w:ascii="Arial" w:hAnsi="Arial" w:cs="Arial"/>
          <w:sz w:val="24"/>
        </w:rPr>
      </w:pPr>
    </w:p>
    <w:p w:rsidR="000B307D" w:rsidRDefault="000B307D">
      <w:pPr>
        <w:rPr>
          <w:rFonts w:ascii="Arial" w:hAnsi="Arial" w:cs="Arial"/>
          <w:sz w:val="24"/>
        </w:rPr>
      </w:pPr>
    </w:p>
    <w:p w:rsidR="000B307D" w:rsidRDefault="000B307D" w:rsidP="000B307D">
      <w:pPr>
        <w:jc w:val="center"/>
        <w:rPr>
          <w:rFonts w:ascii="Arial" w:hAnsi="Arial" w:cs="Arial"/>
          <w:sz w:val="24"/>
        </w:rPr>
      </w:pPr>
      <w:r>
        <w:rPr>
          <w:rFonts w:ascii="Arial" w:hAnsi="Arial" w:cs="Arial"/>
          <w:sz w:val="24"/>
        </w:rPr>
        <w:t>Facharbeit</w:t>
      </w:r>
    </w:p>
    <w:p w:rsidR="000B307D" w:rsidRDefault="000B307D" w:rsidP="000B307D">
      <w:pPr>
        <w:jc w:val="center"/>
        <w:rPr>
          <w:rFonts w:ascii="Arial" w:hAnsi="Arial" w:cs="Arial"/>
          <w:sz w:val="24"/>
        </w:rPr>
      </w:pPr>
      <w:r>
        <w:rPr>
          <w:rFonts w:ascii="Arial" w:hAnsi="Arial" w:cs="Arial"/>
          <w:sz w:val="24"/>
        </w:rPr>
        <w:t>Im Rahmen des Fachs Mathematik im Schuljahr 2016/2017</w:t>
      </w:r>
    </w:p>
    <w:p w:rsidR="000B307D" w:rsidRDefault="000B307D" w:rsidP="000B307D">
      <w:pPr>
        <w:jc w:val="center"/>
        <w:rPr>
          <w:rFonts w:ascii="Arial" w:hAnsi="Arial" w:cs="Arial"/>
          <w:sz w:val="24"/>
        </w:rPr>
      </w:pPr>
    </w:p>
    <w:p w:rsidR="000B307D" w:rsidRDefault="000B307D" w:rsidP="000B307D">
      <w:pPr>
        <w:jc w:val="center"/>
        <w:rPr>
          <w:rFonts w:ascii="Arial" w:hAnsi="Arial" w:cs="Arial"/>
          <w:sz w:val="24"/>
        </w:rPr>
      </w:pPr>
    </w:p>
    <w:p w:rsidR="000B307D" w:rsidRDefault="000B307D" w:rsidP="000B307D">
      <w:pPr>
        <w:jc w:val="center"/>
        <w:rPr>
          <w:rFonts w:ascii="Arial" w:hAnsi="Arial" w:cs="Arial"/>
          <w:b/>
          <w:sz w:val="24"/>
        </w:rPr>
      </w:pPr>
      <w:r>
        <w:rPr>
          <w:rFonts w:ascii="Arial" w:hAnsi="Arial" w:cs="Arial"/>
          <w:b/>
          <w:sz w:val="24"/>
        </w:rPr>
        <w:t xml:space="preserve">Grenzen und Möglichkeiten des </w:t>
      </w:r>
      <w:proofErr w:type="spellStart"/>
      <w:r>
        <w:rPr>
          <w:rFonts w:ascii="Arial" w:hAnsi="Arial" w:cs="Arial"/>
          <w:b/>
          <w:sz w:val="24"/>
        </w:rPr>
        <w:t>Newtonschen</w:t>
      </w:r>
      <w:proofErr w:type="spellEnd"/>
      <w:r>
        <w:rPr>
          <w:rFonts w:ascii="Arial" w:hAnsi="Arial" w:cs="Arial"/>
          <w:b/>
          <w:sz w:val="24"/>
        </w:rPr>
        <w:t xml:space="preserve"> Abkühlungsgesetzes</w:t>
      </w:r>
    </w:p>
    <w:p w:rsidR="000B307D" w:rsidRDefault="000B307D" w:rsidP="000B307D">
      <w:pPr>
        <w:jc w:val="center"/>
        <w:rPr>
          <w:rFonts w:ascii="Arial" w:hAnsi="Arial" w:cs="Arial"/>
          <w:b/>
          <w:sz w:val="24"/>
        </w:rPr>
      </w:pPr>
    </w:p>
    <w:p w:rsidR="000B307D" w:rsidRDefault="000B307D" w:rsidP="000B307D">
      <w:pPr>
        <w:jc w:val="center"/>
        <w:rPr>
          <w:rFonts w:ascii="Arial" w:hAnsi="Arial" w:cs="Arial"/>
          <w:b/>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F92538" w:rsidRDefault="00F92538" w:rsidP="00AC2CA5">
      <w:pPr>
        <w:rPr>
          <w:rFonts w:ascii="Arial" w:hAnsi="Arial" w:cs="Arial"/>
          <w:sz w:val="24"/>
        </w:rPr>
      </w:pPr>
    </w:p>
    <w:p w:rsidR="00F92538" w:rsidRDefault="00F92538" w:rsidP="000B307D">
      <w:pPr>
        <w:jc w:val="center"/>
        <w:rPr>
          <w:rFonts w:ascii="Arial" w:hAnsi="Arial" w:cs="Arial"/>
          <w:sz w:val="24"/>
        </w:rPr>
      </w:pPr>
    </w:p>
    <w:p w:rsidR="00F92538" w:rsidRDefault="00F92538" w:rsidP="000B307D">
      <w:pPr>
        <w:jc w:val="center"/>
        <w:rPr>
          <w:rFonts w:ascii="Arial" w:hAnsi="Arial" w:cs="Arial"/>
          <w:sz w:val="24"/>
        </w:rPr>
      </w:pPr>
    </w:p>
    <w:p w:rsidR="000B307D" w:rsidRPr="00F92538" w:rsidRDefault="00A857DE" w:rsidP="00F92538">
      <w:pPr>
        <w:jc w:val="center"/>
        <w:rPr>
          <w:rFonts w:ascii="Arial" w:hAnsi="Arial" w:cs="Arial"/>
          <w:sz w:val="24"/>
        </w:rPr>
      </w:pPr>
      <w:r>
        <w:rPr>
          <w:rFonts w:ascii="Arial" w:hAnsi="Arial" w:cs="Arial"/>
          <w:sz w:val="24"/>
        </w:rPr>
        <w:t>Abgabetermin: 24</w:t>
      </w:r>
      <w:r w:rsidR="00F92538">
        <w:rPr>
          <w:rFonts w:ascii="Arial" w:hAnsi="Arial" w:cs="Arial"/>
          <w:sz w:val="24"/>
        </w:rPr>
        <w:t>.03.2017</w:t>
      </w:r>
    </w:p>
    <w:p w:rsidR="00AC2CA5" w:rsidRDefault="00AC2CA5" w:rsidP="00A857DE">
      <w:pPr>
        <w:spacing w:line="360" w:lineRule="auto"/>
        <w:jc w:val="both"/>
        <w:rPr>
          <w:rFonts w:ascii="Arial" w:hAnsi="Arial" w:cs="Arial"/>
          <w:b/>
          <w:sz w:val="28"/>
        </w:rPr>
      </w:pPr>
    </w:p>
    <w:p w:rsidR="008715A5" w:rsidRDefault="008715A5" w:rsidP="00A857DE">
      <w:pPr>
        <w:spacing w:line="360" w:lineRule="auto"/>
        <w:jc w:val="both"/>
        <w:rPr>
          <w:rFonts w:ascii="Arial" w:hAnsi="Arial" w:cs="Arial"/>
          <w:b/>
          <w:sz w:val="28"/>
        </w:rPr>
      </w:pPr>
    </w:p>
    <w:p w:rsidR="008715A5" w:rsidRDefault="008715A5" w:rsidP="00A857DE">
      <w:pPr>
        <w:spacing w:line="360" w:lineRule="auto"/>
        <w:jc w:val="both"/>
        <w:rPr>
          <w:rFonts w:ascii="Arial" w:hAnsi="Arial" w:cs="Arial"/>
          <w:b/>
          <w:sz w:val="28"/>
        </w:rPr>
      </w:pPr>
    </w:p>
    <w:p w:rsidR="009A2D0C" w:rsidRDefault="00F92538" w:rsidP="00A857DE">
      <w:pPr>
        <w:spacing w:line="360" w:lineRule="auto"/>
        <w:jc w:val="both"/>
        <w:rPr>
          <w:rFonts w:ascii="Arial" w:hAnsi="Arial" w:cs="Arial"/>
          <w:b/>
          <w:sz w:val="28"/>
        </w:rPr>
      </w:pPr>
      <w:r>
        <w:rPr>
          <w:rFonts w:ascii="Arial" w:hAnsi="Arial" w:cs="Arial"/>
          <w:b/>
          <w:sz w:val="28"/>
        </w:rPr>
        <w:lastRenderedPageBreak/>
        <w:t>Inhaltsverzeichnis</w:t>
      </w:r>
    </w:p>
    <w:p w:rsidR="00F92538" w:rsidRPr="00A85C92" w:rsidRDefault="00A85C92" w:rsidP="00A857DE">
      <w:pPr>
        <w:pStyle w:val="Listenabsatz"/>
        <w:numPr>
          <w:ilvl w:val="0"/>
          <w:numId w:val="1"/>
        </w:numPr>
        <w:spacing w:line="360" w:lineRule="auto"/>
        <w:jc w:val="both"/>
        <w:rPr>
          <w:rFonts w:ascii="Arial" w:hAnsi="Arial" w:cs="Arial"/>
          <w:b/>
          <w:sz w:val="24"/>
        </w:rPr>
      </w:pPr>
      <w:r>
        <w:rPr>
          <w:rFonts w:ascii="Arial" w:hAnsi="Arial" w:cs="Arial"/>
          <w:sz w:val="24"/>
        </w:rPr>
        <w:t>Einleitung…………………</w:t>
      </w:r>
      <w:r w:rsidR="00F92538" w:rsidRPr="00A85C92">
        <w:rPr>
          <w:rFonts w:ascii="Arial" w:hAnsi="Arial" w:cs="Arial"/>
          <w:sz w:val="24"/>
        </w:rPr>
        <w:t>…………………………………………………….1</w:t>
      </w:r>
    </w:p>
    <w:p w:rsidR="00F92538" w:rsidRPr="00A85C92" w:rsidRDefault="00A85C92" w:rsidP="00A857DE">
      <w:pPr>
        <w:pStyle w:val="Listenabsatz"/>
        <w:numPr>
          <w:ilvl w:val="0"/>
          <w:numId w:val="1"/>
        </w:numPr>
        <w:spacing w:line="360" w:lineRule="auto"/>
        <w:jc w:val="both"/>
        <w:rPr>
          <w:rFonts w:ascii="Arial" w:hAnsi="Arial" w:cs="Arial"/>
          <w:b/>
          <w:sz w:val="24"/>
        </w:rPr>
      </w:pPr>
      <w:r>
        <w:rPr>
          <w:rFonts w:ascii="Arial" w:hAnsi="Arial" w:cs="Arial"/>
          <w:sz w:val="24"/>
        </w:rPr>
        <w:t>Biografie von Newton………………</w:t>
      </w:r>
      <w:r w:rsidR="00F92538" w:rsidRPr="00A85C92">
        <w:rPr>
          <w:rFonts w:ascii="Arial" w:hAnsi="Arial" w:cs="Arial"/>
          <w:sz w:val="24"/>
        </w:rPr>
        <w:t>………………………………………….2</w:t>
      </w:r>
    </w:p>
    <w:p w:rsidR="00320BA4" w:rsidRPr="00A85C92" w:rsidRDefault="00F92538" w:rsidP="00A857DE">
      <w:pPr>
        <w:pStyle w:val="Listenabsatz"/>
        <w:numPr>
          <w:ilvl w:val="0"/>
          <w:numId w:val="1"/>
        </w:numPr>
        <w:spacing w:line="360" w:lineRule="auto"/>
        <w:jc w:val="both"/>
        <w:rPr>
          <w:rFonts w:ascii="Arial" w:hAnsi="Arial" w:cs="Arial"/>
          <w:b/>
          <w:sz w:val="24"/>
        </w:rPr>
      </w:pPr>
      <w:r w:rsidRPr="00A85C92">
        <w:rPr>
          <w:rFonts w:ascii="Arial" w:hAnsi="Arial" w:cs="Arial"/>
          <w:sz w:val="24"/>
        </w:rPr>
        <w:t>Definition des Gesetzes</w:t>
      </w:r>
      <w:r w:rsidR="00A85C92">
        <w:rPr>
          <w:rFonts w:ascii="Arial" w:hAnsi="Arial" w:cs="Arial"/>
          <w:sz w:val="24"/>
        </w:rPr>
        <w:t>……………………</w:t>
      </w:r>
      <w:r w:rsidR="00320BA4" w:rsidRPr="00A85C92">
        <w:rPr>
          <w:rFonts w:ascii="Arial" w:hAnsi="Arial" w:cs="Arial"/>
          <w:sz w:val="24"/>
        </w:rPr>
        <w:t>……………………</w:t>
      </w:r>
      <w:r w:rsidR="00A857DE" w:rsidRPr="00A85C92">
        <w:rPr>
          <w:rFonts w:ascii="Arial" w:hAnsi="Arial" w:cs="Arial"/>
          <w:sz w:val="24"/>
        </w:rPr>
        <w:t>.</w:t>
      </w:r>
      <w:r w:rsidR="00320BA4" w:rsidRPr="00A85C92">
        <w:rPr>
          <w:rFonts w:ascii="Arial" w:hAnsi="Arial" w:cs="Arial"/>
          <w:sz w:val="24"/>
        </w:rPr>
        <w:t>…………</w:t>
      </w:r>
      <w:r w:rsidR="00A85C92">
        <w:rPr>
          <w:rFonts w:ascii="Arial" w:hAnsi="Arial" w:cs="Arial"/>
          <w:sz w:val="24"/>
        </w:rPr>
        <w:t>.</w:t>
      </w:r>
    </w:p>
    <w:p w:rsidR="00320BA4" w:rsidRPr="00A85C92" w:rsidRDefault="00A85C92" w:rsidP="00A857DE">
      <w:pPr>
        <w:pStyle w:val="Listenabsatz"/>
        <w:numPr>
          <w:ilvl w:val="1"/>
          <w:numId w:val="1"/>
        </w:numPr>
        <w:spacing w:line="360" w:lineRule="auto"/>
        <w:jc w:val="both"/>
        <w:rPr>
          <w:rFonts w:ascii="Arial" w:hAnsi="Arial" w:cs="Arial"/>
          <w:b/>
          <w:sz w:val="24"/>
        </w:rPr>
      </w:pPr>
      <w:r>
        <w:rPr>
          <w:rFonts w:ascii="Arial" w:hAnsi="Arial" w:cs="Arial"/>
          <w:sz w:val="24"/>
        </w:rPr>
        <w:t>Regressionsrechnung…………</w:t>
      </w:r>
      <w:r w:rsidR="00320BA4" w:rsidRPr="00A85C92">
        <w:rPr>
          <w:rFonts w:ascii="Arial" w:hAnsi="Arial" w:cs="Arial"/>
          <w:sz w:val="24"/>
        </w:rPr>
        <w:t>……………………………</w:t>
      </w:r>
      <w:r w:rsidR="00A857DE" w:rsidRPr="00A85C92">
        <w:rPr>
          <w:rFonts w:ascii="Arial" w:hAnsi="Arial" w:cs="Arial"/>
          <w:sz w:val="24"/>
        </w:rPr>
        <w:t>..</w:t>
      </w:r>
      <w:r w:rsidR="00320BA4" w:rsidRPr="00A85C92">
        <w:rPr>
          <w:rFonts w:ascii="Arial" w:hAnsi="Arial" w:cs="Arial"/>
          <w:sz w:val="24"/>
        </w:rPr>
        <w:t>……………</w:t>
      </w:r>
    </w:p>
    <w:p w:rsidR="00320BA4" w:rsidRPr="00A85C92" w:rsidRDefault="00320BA4"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Ma</w:t>
      </w:r>
      <w:r w:rsidR="00A85C92">
        <w:rPr>
          <w:rFonts w:ascii="Arial" w:hAnsi="Arial" w:cs="Arial"/>
          <w:sz w:val="24"/>
        </w:rPr>
        <w:t>thematische Modellierung…………………</w:t>
      </w:r>
      <w:r w:rsidRPr="00A85C92">
        <w:rPr>
          <w:rFonts w:ascii="Arial" w:hAnsi="Arial" w:cs="Arial"/>
          <w:sz w:val="24"/>
        </w:rPr>
        <w:t>………………………………</w:t>
      </w:r>
    </w:p>
    <w:p w:rsidR="00320BA4" w:rsidRPr="00A85C92" w:rsidRDefault="00A85C92" w:rsidP="00A857DE">
      <w:pPr>
        <w:pStyle w:val="Listenabsatz"/>
        <w:numPr>
          <w:ilvl w:val="0"/>
          <w:numId w:val="1"/>
        </w:numPr>
        <w:spacing w:line="360" w:lineRule="auto"/>
        <w:jc w:val="both"/>
        <w:rPr>
          <w:rFonts w:ascii="Arial" w:hAnsi="Arial" w:cs="Arial"/>
          <w:b/>
          <w:sz w:val="24"/>
        </w:rPr>
      </w:pPr>
      <w:r>
        <w:rPr>
          <w:rFonts w:ascii="Arial" w:hAnsi="Arial" w:cs="Arial"/>
          <w:sz w:val="24"/>
        </w:rPr>
        <w:t>Praxisversuch……………………………………</w:t>
      </w:r>
      <w:r w:rsidR="00320BA4" w:rsidRPr="00A85C92">
        <w:rPr>
          <w:rFonts w:ascii="Arial" w:hAnsi="Arial" w:cs="Arial"/>
          <w:sz w:val="24"/>
        </w:rPr>
        <w:t>………………………………..</w:t>
      </w:r>
    </w:p>
    <w:p w:rsidR="00320BA4" w:rsidRPr="00A85C92" w:rsidRDefault="00320BA4"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Durchfü</w:t>
      </w:r>
      <w:r w:rsidR="00A85C92">
        <w:rPr>
          <w:rFonts w:ascii="Arial" w:hAnsi="Arial" w:cs="Arial"/>
          <w:sz w:val="24"/>
        </w:rPr>
        <w:t>hrung……………………………………………………………………</w:t>
      </w:r>
    </w:p>
    <w:p w:rsidR="00320BA4" w:rsidRPr="00A85C92" w:rsidRDefault="00320BA4"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Beobac</w:t>
      </w:r>
      <w:r w:rsidR="00A85C92">
        <w:rPr>
          <w:rFonts w:ascii="Arial" w:hAnsi="Arial" w:cs="Arial"/>
          <w:sz w:val="24"/>
        </w:rPr>
        <w:t>htung……………………………………………………………………</w:t>
      </w:r>
    </w:p>
    <w:p w:rsidR="00320BA4" w:rsidRPr="00A85C92" w:rsidRDefault="00320BA4" w:rsidP="00A857DE">
      <w:pPr>
        <w:pStyle w:val="Listenabsatz"/>
        <w:numPr>
          <w:ilvl w:val="0"/>
          <w:numId w:val="1"/>
        </w:numPr>
        <w:spacing w:line="360" w:lineRule="auto"/>
        <w:jc w:val="both"/>
        <w:rPr>
          <w:rFonts w:ascii="Arial" w:hAnsi="Arial" w:cs="Arial"/>
          <w:b/>
          <w:sz w:val="24"/>
        </w:rPr>
      </w:pPr>
      <w:r w:rsidRPr="00A85C92">
        <w:rPr>
          <w:rFonts w:ascii="Arial" w:hAnsi="Arial" w:cs="Arial"/>
          <w:sz w:val="24"/>
        </w:rPr>
        <w:t>Mathematische Modellierung…………………………………………</w:t>
      </w:r>
      <w:r w:rsidR="00A85C92">
        <w:rPr>
          <w:rFonts w:ascii="Arial" w:hAnsi="Arial" w:cs="Arial"/>
          <w:sz w:val="24"/>
        </w:rPr>
        <w:t>……………</w:t>
      </w:r>
    </w:p>
    <w:p w:rsidR="00320BA4" w:rsidRPr="00A85C92" w:rsidRDefault="00320BA4"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Bedin</w:t>
      </w:r>
      <w:r w:rsidR="00A85C92">
        <w:rPr>
          <w:rFonts w:ascii="Arial" w:hAnsi="Arial" w:cs="Arial"/>
          <w:sz w:val="24"/>
        </w:rPr>
        <w:t>gungen……………………………………………………………</w:t>
      </w:r>
      <w:r w:rsidRPr="00A85C92">
        <w:rPr>
          <w:rFonts w:ascii="Arial" w:hAnsi="Arial" w:cs="Arial"/>
          <w:sz w:val="24"/>
        </w:rPr>
        <w:t>..</w:t>
      </w:r>
    </w:p>
    <w:p w:rsidR="00A85C92" w:rsidRPr="00A85C92" w:rsidRDefault="000E68EE"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 xml:space="preserve">Auswertung </w:t>
      </w:r>
    </w:p>
    <w:p w:rsidR="00320BA4" w:rsidRPr="00A85C92" w:rsidRDefault="000E68EE" w:rsidP="00A857DE">
      <w:pPr>
        <w:pStyle w:val="Listenabsatz"/>
        <w:numPr>
          <w:ilvl w:val="1"/>
          <w:numId w:val="1"/>
        </w:numPr>
        <w:spacing w:line="360" w:lineRule="auto"/>
        <w:jc w:val="both"/>
        <w:rPr>
          <w:rFonts w:ascii="Arial" w:hAnsi="Arial" w:cs="Arial"/>
          <w:b/>
          <w:sz w:val="24"/>
        </w:rPr>
      </w:pPr>
      <w:r w:rsidRPr="00A85C92">
        <w:rPr>
          <w:rFonts w:ascii="Arial" w:hAnsi="Arial" w:cs="Arial"/>
          <w:sz w:val="24"/>
        </w:rPr>
        <w:t>(</w:t>
      </w:r>
      <w:r w:rsidR="00320BA4" w:rsidRPr="00A85C92">
        <w:rPr>
          <w:rFonts w:ascii="Arial" w:hAnsi="Arial" w:cs="Arial"/>
          <w:sz w:val="24"/>
        </w:rPr>
        <w:t>Koordinatenkreuz Messdaten</w:t>
      </w:r>
      <w:r w:rsidRPr="00A85C92">
        <w:rPr>
          <w:rFonts w:ascii="Arial" w:hAnsi="Arial" w:cs="Arial"/>
          <w:sz w:val="24"/>
        </w:rPr>
        <w:t>)</w:t>
      </w:r>
      <w:r w:rsidR="00320BA4" w:rsidRPr="00A85C92">
        <w:rPr>
          <w:rFonts w:ascii="Arial" w:hAnsi="Arial" w:cs="Arial"/>
          <w:sz w:val="24"/>
        </w:rPr>
        <w:t>……………………………............</w:t>
      </w:r>
    </w:p>
    <w:p w:rsidR="00320BA4" w:rsidRPr="00320BA4" w:rsidRDefault="00320BA4" w:rsidP="00A857DE">
      <w:pPr>
        <w:pStyle w:val="Listenabsatz"/>
        <w:numPr>
          <w:ilvl w:val="0"/>
          <w:numId w:val="1"/>
        </w:numPr>
        <w:spacing w:line="360" w:lineRule="auto"/>
        <w:jc w:val="both"/>
        <w:rPr>
          <w:rFonts w:ascii="Times New Roman" w:hAnsi="Times New Roman" w:cs="Times New Roman"/>
          <w:b/>
          <w:sz w:val="24"/>
        </w:rPr>
      </w:pPr>
      <w:r w:rsidRPr="00A85C92">
        <w:rPr>
          <w:rFonts w:ascii="Arial" w:hAnsi="Arial" w:cs="Arial"/>
          <w:sz w:val="24"/>
        </w:rPr>
        <w:t>Fazit</w:t>
      </w:r>
      <w:r w:rsidR="000E68EE" w:rsidRPr="00A85C92">
        <w:rPr>
          <w:rFonts w:ascii="Arial" w:hAnsi="Arial" w:cs="Arial"/>
          <w:sz w:val="24"/>
        </w:rPr>
        <w:t>………….</w:t>
      </w:r>
      <w:r w:rsidRPr="00A85C92">
        <w:rPr>
          <w:rFonts w:ascii="Arial" w:hAnsi="Arial" w:cs="Arial"/>
          <w:sz w:val="24"/>
        </w:rPr>
        <w:t>……………………………………………</w:t>
      </w:r>
      <w:r>
        <w:rPr>
          <w:rFonts w:ascii="Times New Roman" w:hAnsi="Times New Roman" w:cs="Times New Roman"/>
          <w:sz w:val="24"/>
        </w:rPr>
        <w:t>…………………………..</w:t>
      </w:r>
    </w:p>
    <w:p w:rsidR="00320BA4" w:rsidRDefault="00320BA4" w:rsidP="00A857DE">
      <w:pPr>
        <w:jc w:val="both"/>
        <w:rPr>
          <w:rFonts w:ascii="Arial" w:hAnsi="Arial" w:cs="Arial"/>
          <w:b/>
          <w:sz w:val="24"/>
        </w:rPr>
      </w:pPr>
    </w:p>
    <w:p w:rsidR="00AC2CA5" w:rsidRDefault="00AC2CA5" w:rsidP="00320BA4">
      <w:pPr>
        <w:rPr>
          <w:rFonts w:ascii="Arial" w:hAnsi="Arial" w:cs="Arial"/>
          <w:b/>
          <w:sz w:val="24"/>
        </w:rPr>
        <w:sectPr w:rsidR="00AC2CA5" w:rsidSect="00E931BB">
          <w:footerReference w:type="default" r:id="rId9"/>
          <w:headerReference w:type="first" r:id="rId10"/>
          <w:pgSz w:w="11906" w:h="16838"/>
          <w:pgMar w:top="1418" w:right="2268" w:bottom="851" w:left="1134" w:header="709" w:footer="709" w:gutter="0"/>
          <w:cols w:space="708"/>
          <w:docGrid w:linePitch="360"/>
        </w:sectPr>
      </w:pPr>
    </w:p>
    <w:p w:rsidR="00E931BB" w:rsidRDefault="00E931BB" w:rsidP="003C3136">
      <w:pPr>
        <w:spacing w:after="120" w:line="360" w:lineRule="auto"/>
        <w:jc w:val="both"/>
        <w:rPr>
          <w:rFonts w:ascii="Arial" w:hAnsi="Arial" w:cs="Arial"/>
          <w:b/>
          <w:sz w:val="28"/>
        </w:rPr>
      </w:pPr>
      <w:r w:rsidRPr="00E931BB">
        <w:rPr>
          <w:rFonts w:ascii="Arial" w:hAnsi="Arial" w:cs="Arial"/>
          <w:b/>
          <w:sz w:val="28"/>
        </w:rPr>
        <w:lastRenderedPageBreak/>
        <w:t>Einleitung</w:t>
      </w:r>
    </w:p>
    <w:p w:rsidR="00E70162" w:rsidRDefault="00E70162" w:rsidP="003C3136">
      <w:pPr>
        <w:spacing w:after="120" w:line="360" w:lineRule="auto"/>
        <w:jc w:val="both"/>
        <w:rPr>
          <w:rFonts w:ascii="Arial" w:hAnsi="Arial" w:cs="Arial"/>
          <w:b/>
          <w:sz w:val="24"/>
        </w:rPr>
      </w:pPr>
    </w:p>
    <w:p w:rsidR="00DB393C" w:rsidRPr="00A85C92" w:rsidRDefault="00E931BB" w:rsidP="003C3136">
      <w:pPr>
        <w:spacing w:after="120" w:line="360" w:lineRule="auto"/>
        <w:jc w:val="both"/>
        <w:rPr>
          <w:rFonts w:ascii="Arial" w:hAnsi="Arial" w:cs="Arial"/>
          <w:sz w:val="24"/>
        </w:rPr>
      </w:pPr>
      <w:r w:rsidRPr="00A85C92">
        <w:rPr>
          <w:rFonts w:ascii="Arial" w:hAnsi="Arial" w:cs="Arial"/>
          <w:sz w:val="24"/>
        </w:rPr>
        <w:t>Die</w:t>
      </w:r>
      <w:r w:rsidR="00A63CD3" w:rsidRPr="00A85C92">
        <w:rPr>
          <w:rFonts w:ascii="Arial" w:hAnsi="Arial" w:cs="Arial"/>
          <w:sz w:val="24"/>
        </w:rPr>
        <w:t>se</w:t>
      </w:r>
      <w:r w:rsidRPr="00A85C92">
        <w:rPr>
          <w:rFonts w:ascii="Arial" w:hAnsi="Arial" w:cs="Arial"/>
          <w:sz w:val="24"/>
        </w:rPr>
        <w:t xml:space="preserve"> Facharbei</w:t>
      </w:r>
      <w:r w:rsidR="00A63CD3" w:rsidRPr="00A85C92">
        <w:rPr>
          <w:rFonts w:ascii="Arial" w:hAnsi="Arial" w:cs="Arial"/>
          <w:sz w:val="24"/>
        </w:rPr>
        <w:t xml:space="preserve">t beschäftigt sich mit den Grenzen und Möglichkeiten des </w:t>
      </w:r>
      <w:proofErr w:type="spellStart"/>
      <w:r w:rsidR="00A63CD3" w:rsidRPr="00A85C92">
        <w:rPr>
          <w:rFonts w:ascii="Arial" w:hAnsi="Arial" w:cs="Arial"/>
          <w:sz w:val="24"/>
        </w:rPr>
        <w:t>Newtonschen</w:t>
      </w:r>
      <w:proofErr w:type="spellEnd"/>
      <w:r w:rsidR="00A63CD3" w:rsidRPr="00A85C92">
        <w:rPr>
          <w:rFonts w:ascii="Arial" w:hAnsi="Arial" w:cs="Arial"/>
          <w:sz w:val="24"/>
        </w:rPr>
        <w:t xml:space="preserve"> Abkühlungsgesetzes. Wer ist Newton? Wie verhalten sich die Abkühlungsprozesse einer Flüssigkeit in verschiedenen Gefäßen mit unterschiedlichen Wärmeleitfähigkeiten, wenn alle anderen Fakt</w:t>
      </w:r>
      <w:r w:rsidR="00337C2E" w:rsidRPr="00A85C92">
        <w:rPr>
          <w:rFonts w:ascii="Arial" w:hAnsi="Arial" w:cs="Arial"/>
          <w:sz w:val="24"/>
        </w:rPr>
        <w:t xml:space="preserve">oren gleich bleiben? </w:t>
      </w:r>
      <w:r w:rsidR="00D13E68" w:rsidRPr="00A85C92">
        <w:rPr>
          <w:rFonts w:ascii="Arial" w:hAnsi="Arial" w:cs="Arial"/>
          <w:sz w:val="24"/>
        </w:rPr>
        <w:t xml:space="preserve">Wofür braucht man das </w:t>
      </w:r>
      <w:proofErr w:type="spellStart"/>
      <w:r w:rsidR="00D13E68" w:rsidRPr="00A85C92">
        <w:rPr>
          <w:rFonts w:ascii="Arial" w:hAnsi="Arial" w:cs="Arial"/>
          <w:sz w:val="24"/>
        </w:rPr>
        <w:t>Newtonsche</w:t>
      </w:r>
      <w:proofErr w:type="spellEnd"/>
      <w:r w:rsidR="00D13E68" w:rsidRPr="00A85C92">
        <w:rPr>
          <w:rFonts w:ascii="Arial" w:hAnsi="Arial" w:cs="Arial"/>
          <w:sz w:val="24"/>
        </w:rPr>
        <w:t xml:space="preserve"> Abkühlungsgesetz heute?</w:t>
      </w:r>
      <w:r w:rsidR="00337C2E" w:rsidRPr="00A85C92">
        <w:rPr>
          <w:rFonts w:ascii="Arial" w:hAnsi="Arial" w:cs="Arial"/>
          <w:sz w:val="24"/>
        </w:rPr>
        <w:t xml:space="preserve"> Was ist eine Regressionsrechnung?</w:t>
      </w:r>
      <w:r w:rsidR="00D13E68" w:rsidRPr="00A85C92">
        <w:rPr>
          <w:rFonts w:ascii="Arial" w:hAnsi="Arial" w:cs="Arial"/>
          <w:sz w:val="24"/>
        </w:rPr>
        <w:t xml:space="preserve"> Diese Fragestellungen werde ich i</w:t>
      </w:r>
      <w:r w:rsidR="00E70162" w:rsidRPr="00A85C92">
        <w:rPr>
          <w:rFonts w:ascii="Arial" w:hAnsi="Arial" w:cs="Arial"/>
          <w:sz w:val="24"/>
        </w:rPr>
        <w:t>n meiner Facharbeit erläutern</w:t>
      </w:r>
      <w:r w:rsidR="00D13E68" w:rsidRPr="00A85C92">
        <w:rPr>
          <w:rFonts w:ascii="Arial" w:hAnsi="Arial" w:cs="Arial"/>
          <w:sz w:val="24"/>
        </w:rPr>
        <w:t>.</w:t>
      </w:r>
      <w:r w:rsidR="003C3136" w:rsidRPr="00A85C92">
        <w:rPr>
          <w:rFonts w:ascii="Arial" w:hAnsi="Arial" w:cs="Arial"/>
          <w:sz w:val="24"/>
        </w:rPr>
        <w:t xml:space="preserve"> </w:t>
      </w:r>
      <w:r w:rsidR="00D13E68" w:rsidRPr="00A85C92">
        <w:rPr>
          <w:rFonts w:ascii="Arial" w:hAnsi="Arial" w:cs="Arial"/>
          <w:sz w:val="24"/>
        </w:rPr>
        <w:t>I</w:t>
      </w:r>
      <w:r w:rsidR="003C3136" w:rsidRPr="00A85C92">
        <w:rPr>
          <w:rFonts w:ascii="Arial" w:hAnsi="Arial" w:cs="Arial"/>
          <w:sz w:val="24"/>
        </w:rPr>
        <w:t>ch werde zunächst</w:t>
      </w:r>
      <w:r w:rsidR="00D13E68" w:rsidRPr="00A85C92">
        <w:rPr>
          <w:rFonts w:ascii="Arial" w:hAnsi="Arial" w:cs="Arial"/>
          <w:sz w:val="24"/>
        </w:rPr>
        <w:t xml:space="preserve"> </w:t>
      </w:r>
      <w:r w:rsidR="00DB393C" w:rsidRPr="00A85C92">
        <w:rPr>
          <w:rFonts w:ascii="Arial" w:hAnsi="Arial" w:cs="Arial"/>
          <w:sz w:val="24"/>
        </w:rPr>
        <w:t>die Frage wer</w:t>
      </w:r>
      <w:r w:rsidR="00E70162" w:rsidRPr="00A85C92">
        <w:rPr>
          <w:rFonts w:ascii="Arial" w:hAnsi="Arial" w:cs="Arial"/>
          <w:sz w:val="24"/>
        </w:rPr>
        <w:t xml:space="preserve"> Newton</w:t>
      </w:r>
      <w:r w:rsidR="00DB393C" w:rsidRPr="00A85C92">
        <w:rPr>
          <w:rFonts w:ascii="Arial" w:hAnsi="Arial" w:cs="Arial"/>
          <w:sz w:val="24"/>
        </w:rPr>
        <w:t xml:space="preserve"> ist beantworten, danach</w:t>
      </w:r>
      <w:r w:rsidR="00E70162" w:rsidRPr="00A85C92">
        <w:rPr>
          <w:rFonts w:ascii="Arial" w:hAnsi="Arial" w:cs="Arial"/>
          <w:sz w:val="24"/>
        </w:rPr>
        <w:t xml:space="preserve"> </w:t>
      </w:r>
      <w:r w:rsidR="00DB393C" w:rsidRPr="00A85C92">
        <w:rPr>
          <w:rFonts w:ascii="Arial" w:hAnsi="Arial" w:cs="Arial"/>
          <w:sz w:val="24"/>
        </w:rPr>
        <w:t xml:space="preserve">eine Definition des Gesetzes aufstellen, </w:t>
      </w:r>
      <w:r w:rsidR="00D13E68" w:rsidRPr="00A85C92">
        <w:rPr>
          <w:rFonts w:ascii="Arial" w:hAnsi="Arial" w:cs="Arial"/>
          <w:sz w:val="24"/>
        </w:rPr>
        <w:t>mathematisch modellieren und anhand eines Versuches</w:t>
      </w:r>
      <w:r w:rsidR="003C3136" w:rsidRPr="00A85C92">
        <w:rPr>
          <w:rFonts w:ascii="Arial" w:hAnsi="Arial" w:cs="Arial"/>
          <w:sz w:val="24"/>
        </w:rPr>
        <w:t>, welchen ich durchführen werde</w:t>
      </w:r>
      <w:r w:rsidR="00DB393C" w:rsidRPr="00A85C92">
        <w:rPr>
          <w:rFonts w:ascii="Arial" w:hAnsi="Arial" w:cs="Arial"/>
          <w:sz w:val="24"/>
        </w:rPr>
        <w:t xml:space="preserve"> </w:t>
      </w:r>
      <w:r w:rsidR="003C3136" w:rsidRPr="00A85C92">
        <w:rPr>
          <w:rFonts w:ascii="Arial" w:hAnsi="Arial" w:cs="Arial"/>
          <w:sz w:val="24"/>
        </w:rPr>
        <w:t>ein endgültiges Fazit zu dem Thema verfassen.</w:t>
      </w:r>
      <w:r w:rsidR="00E70162" w:rsidRPr="00A85C92">
        <w:rPr>
          <w:rFonts w:ascii="Arial" w:hAnsi="Arial" w:cs="Arial"/>
          <w:sz w:val="24"/>
        </w:rPr>
        <w:t xml:space="preserve"> </w:t>
      </w:r>
    </w:p>
    <w:p w:rsidR="00DB393C" w:rsidRDefault="00DB393C" w:rsidP="003C3136">
      <w:pPr>
        <w:spacing w:after="120" w:line="360" w:lineRule="auto"/>
        <w:jc w:val="both"/>
        <w:rPr>
          <w:rFonts w:ascii="Times New Roman" w:hAnsi="Times New Roman" w:cs="Times New Roman"/>
          <w:sz w:val="24"/>
        </w:rPr>
      </w:pPr>
    </w:p>
    <w:p w:rsidR="00DB393C" w:rsidRDefault="00DB393C" w:rsidP="003C3136">
      <w:pPr>
        <w:spacing w:after="120" w:line="360" w:lineRule="auto"/>
        <w:jc w:val="both"/>
        <w:rPr>
          <w:rFonts w:ascii="Arial" w:hAnsi="Arial" w:cs="Arial"/>
          <w:b/>
          <w:sz w:val="28"/>
        </w:rPr>
      </w:pPr>
      <w:r>
        <w:rPr>
          <w:rFonts w:ascii="Arial" w:hAnsi="Arial" w:cs="Arial"/>
          <w:b/>
          <w:sz w:val="28"/>
        </w:rPr>
        <w:t>Biografie von Newton</w:t>
      </w:r>
      <w:r w:rsidR="00782D9D">
        <w:rPr>
          <w:rFonts w:ascii="Arial" w:hAnsi="Arial" w:cs="Arial"/>
          <w:b/>
          <w:sz w:val="28"/>
        </w:rPr>
        <w:t xml:space="preserve"> und Kontext zum Gesetz</w:t>
      </w:r>
    </w:p>
    <w:p w:rsidR="00DB393C" w:rsidRPr="00A85C92" w:rsidRDefault="00DB393C" w:rsidP="003C3136">
      <w:pPr>
        <w:spacing w:after="120" w:line="360" w:lineRule="auto"/>
        <w:jc w:val="both"/>
        <w:rPr>
          <w:rFonts w:ascii="Arial" w:hAnsi="Arial" w:cs="Arial"/>
          <w:sz w:val="24"/>
        </w:rPr>
      </w:pPr>
    </w:p>
    <w:p w:rsidR="00383EA8" w:rsidRPr="00A85C92" w:rsidRDefault="00953344" w:rsidP="003C3136">
      <w:pPr>
        <w:spacing w:after="120" w:line="360" w:lineRule="auto"/>
        <w:jc w:val="both"/>
        <w:rPr>
          <w:rFonts w:ascii="Arial" w:hAnsi="Arial" w:cs="Arial"/>
          <w:sz w:val="24"/>
          <w:szCs w:val="24"/>
        </w:rPr>
      </w:pPr>
      <w:r w:rsidRPr="00A85C92">
        <w:rPr>
          <w:rFonts w:ascii="Arial" w:hAnsi="Arial" w:cs="Arial"/>
          <w:sz w:val="24"/>
        </w:rPr>
        <w:t xml:space="preserve">Sir </w:t>
      </w:r>
      <w:r w:rsidR="00DB393C" w:rsidRPr="00A85C92">
        <w:rPr>
          <w:rFonts w:ascii="Arial" w:hAnsi="Arial" w:cs="Arial"/>
          <w:sz w:val="24"/>
        </w:rPr>
        <w:t>Isaac Newton ist  nach dem gregorianischen Kalender am 4. Januar 1643</w:t>
      </w:r>
      <w:r w:rsidRPr="00A85C92">
        <w:rPr>
          <w:rFonts w:ascii="Arial" w:hAnsi="Arial" w:cs="Arial"/>
          <w:sz w:val="24"/>
        </w:rPr>
        <w:t xml:space="preserve"> in </w:t>
      </w:r>
      <w:proofErr w:type="spellStart"/>
      <w:r w:rsidRPr="00A85C92">
        <w:rPr>
          <w:rFonts w:ascii="Arial" w:hAnsi="Arial" w:cs="Arial"/>
          <w:sz w:val="24"/>
        </w:rPr>
        <w:t>Woolsthorpe</w:t>
      </w:r>
      <w:proofErr w:type="spellEnd"/>
      <w:r w:rsidRPr="00A85C92">
        <w:rPr>
          <w:rFonts w:ascii="Arial" w:hAnsi="Arial" w:cs="Arial"/>
          <w:sz w:val="24"/>
        </w:rPr>
        <w:t xml:space="preserve"> </w:t>
      </w:r>
      <w:proofErr w:type="spellStart"/>
      <w:r w:rsidRPr="00A85C92">
        <w:rPr>
          <w:rFonts w:ascii="Arial" w:hAnsi="Arial" w:cs="Arial"/>
          <w:sz w:val="24"/>
        </w:rPr>
        <w:t>Manor</w:t>
      </w:r>
      <w:proofErr w:type="spellEnd"/>
      <w:r w:rsidRPr="00A85C92">
        <w:rPr>
          <w:rFonts w:ascii="Arial" w:hAnsi="Arial" w:cs="Arial"/>
          <w:sz w:val="24"/>
        </w:rPr>
        <w:t xml:space="preserve"> geboren.</w:t>
      </w:r>
      <w:r w:rsidR="007356A5" w:rsidRPr="00A85C92">
        <w:rPr>
          <w:rStyle w:val="Funotenzeichen"/>
          <w:rFonts w:ascii="Arial" w:hAnsi="Arial" w:cs="Arial"/>
          <w:sz w:val="24"/>
        </w:rPr>
        <w:footnoteReference w:id="1"/>
      </w:r>
      <w:r w:rsidR="009E4EA6" w:rsidRPr="00A85C92">
        <w:rPr>
          <w:rFonts w:ascii="Arial" w:hAnsi="Arial" w:cs="Arial"/>
          <w:sz w:val="24"/>
        </w:rPr>
        <w:t xml:space="preserve"> Er war neben Galileo Galilei, eine zentrale Person der wissenschaftlichen Revolution</w:t>
      </w:r>
      <w:r w:rsidR="00025ABC" w:rsidRPr="00A85C92">
        <w:rPr>
          <w:rFonts w:ascii="Arial" w:hAnsi="Arial" w:cs="Arial"/>
          <w:sz w:val="24"/>
        </w:rPr>
        <w:t>.</w:t>
      </w:r>
      <w:r w:rsidR="009E4EA6" w:rsidRPr="00A85C92">
        <w:rPr>
          <w:rStyle w:val="Funotenzeichen"/>
          <w:rFonts w:ascii="Arial" w:hAnsi="Arial" w:cs="Arial"/>
          <w:sz w:val="24"/>
        </w:rPr>
        <w:footnoteReference w:id="2"/>
      </w:r>
      <w:r w:rsidR="00D0768C" w:rsidRPr="00A85C92">
        <w:rPr>
          <w:rFonts w:ascii="Arial" w:hAnsi="Arial" w:cs="Arial"/>
          <w:sz w:val="24"/>
        </w:rPr>
        <w:t xml:space="preserve"> Jedoch hatte Newton es nicht leicht im Leben, sein Vater verstarb vor seiner Geburt und seine Mutter heiratete daraufhin einen Pfarrer, zog in eine Pfarrgemeinde und übergab der Großmutter die Betreuung. 1651-53 machte Newton seine ersten Kontakte mit der Chemie, weil er bei einer Apothekenfamilie namens Clark lebte.</w:t>
      </w:r>
      <w:r w:rsidR="00CB334E" w:rsidRPr="00A85C92">
        <w:rPr>
          <w:rFonts w:ascii="Arial" w:hAnsi="Arial" w:cs="Arial"/>
          <w:sz w:val="24"/>
        </w:rPr>
        <w:t xml:space="preserve"> 1665 erwarb er einen akademischen Grad „Bachelor </w:t>
      </w:r>
      <w:proofErr w:type="spellStart"/>
      <w:r w:rsidR="00CB334E" w:rsidRPr="00A85C92">
        <w:rPr>
          <w:rFonts w:ascii="Arial" w:hAnsi="Arial" w:cs="Arial"/>
          <w:sz w:val="24"/>
        </w:rPr>
        <w:t>of</w:t>
      </w:r>
      <w:proofErr w:type="spellEnd"/>
      <w:r w:rsidR="00CB334E" w:rsidRPr="00A85C92">
        <w:rPr>
          <w:rFonts w:ascii="Arial" w:hAnsi="Arial" w:cs="Arial"/>
          <w:sz w:val="24"/>
        </w:rPr>
        <w:t xml:space="preserve"> Arts“ und 1668 den „Master </w:t>
      </w:r>
      <w:proofErr w:type="spellStart"/>
      <w:r w:rsidR="00CB334E" w:rsidRPr="00A85C92">
        <w:rPr>
          <w:rFonts w:ascii="Arial" w:hAnsi="Arial" w:cs="Arial"/>
          <w:sz w:val="24"/>
        </w:rPr>
        <w:t>of</w:t>
      </w:r>
      <w:proofErr w:type="spellEnd"/>
      <w:r w:rsidR="00CB334E" w:rsidRPr="00A85C92">
        <w:rPr>
          <w:rFonts w:ascii="Arial" w:hAnsi="Arial" w:cs="Arial"/>
          <w:sz w:val="24"/>
        </w:rPr>
        <w:t xml:space="preserve"> Arts“</w:t>
      </w:r>
      <w:r w:rsidR="00025ABC" w:rsidRPr="00A85C92">
        <w:rPr>
          <w:rFonts w:ascii="Arial" w:hAnsi="Arial" w:cs="Arial"/>
          <w:sz w:val="24"/>
        </w:rPr>
        <w:t>.</w:t>
      </w:r>
      <w:r w:rsidR="00B706C5" w:rsidRPr="00A85C92">
        <w:rPr>
          <w:rStyle w:val="Funotenzeichen"/>
          <w:rFonts w:ascii="Arial" w:hAnsi="Arial" w:cs="Arial"/>
          <w:sz w:val="24"/>
        </w:rPr>
        <w:footnoteReference w:id="3"/>
      </w:r>
      <w:r w:rsidR="00CB334E" w:rsidRPr="00A85C92">
        <w:rPr>
          <w:rFonts w:ascii="Arial" w:hAnsi="Arial" w:cs="Arial"/>
          <w:sz w:val="24"/>
        </w:rPr>
        <w:t xml:space="preserve"> </w:t>
      </w:r>
      <w:r w:rsidR="00B706C5" w:rsidRPr="00A85C92">
        <w:rPr>
          <w:rFonts w:ascii="Arial" w:hAnsi="Arial" w:cs="Arial"/>
          <w:sz w:val="24"/>
        </w:rPr>
        <w:t>1669-1696 arbeitete er als Professor für Mathematik an der Universität in Cambridge, jedoch waren seine Vorlesungen kaum besucht, dadurch hatte Newton viel Zeit zum forschen in den Bereichen Optik, Mechanik und Astronomie.</w:t>
      </w:r>
      <w:r w:rsidR="008A47C3" w:rsidRPr="00A85C92">
        <w:rPr>
          <w:rFonts w:ascii="Arial" w:hAnsi="Arial" w:cs="Arial"/>
          <w:sz w:val="24"/>
        </w:rPr>
        <w:t xml:space="preserve"> Unter diesen Forschungen kam es 1682  zu einer Entdeckung des Gravitationsgesetzes, welche ihm zu seiner bedeutendsten Schöpfung brachte, das Lehrbuch der „</w:t>
      </w:r>
      <w:proofErr w:type="spellStart"/>
      <w:r w:rsidR="008A47C3" w:rsidRPr="00A85C92">
        <w:rPr>
          <w:rFonts w:ascii="Arial" w:hAnsi="Arial" w:cs="Arial"/>
          <w:sz w:val="24"/>
        </w:rPr>
        <w:t>Philosophiae</w:t>
      </w:r>
      <w:proofErr w:type="spellEnd"/>
      <w:r w:rsidR="008A47C3" w:rsidRPr="00A85C92">
        <w:rPr>
          <w:rFonts w:ascii="Arial" w:hAnsi="Arial" w:cs="Arial"/>
          <w:sz w:val="24"/>
        </w:rPr>
        <w:t xml:space="preserve"> </w:t>
      </w:r>
      <w:proofErr w:type="spellStart"/>
      <w:r w:rsidR="008A47C3" w:rsidRPr="00A85C92">
        <w:rPr>
          <w:rFonts w:ascii="Arial" w:hAnsi="Arial" w:cs="Arial"/>
          <w:sz w:val="24"/>
        </w:rPr>
        <w:t>Naturalis</w:t>
      </w:r>
      <w:proofErr w:type="spellEnd"/>
      <w:r w:rsidR="008A47C3" w:rsidRPr="00A85C92">
        <w:rPr>
          <w:rFonts w:ascii="Arial" w:hAnsi="Arial" w:cs="Arial"/>
          <w:sz w:val="24"/>
        </w:rPr>
        <w:t xml:space="preserve"> </w:t>
      </w:r>
      <w:proofErr w:type="spellStart"/>
      <w:r w:rsidR="008A47C3" w:rsidRPr="00A85C92">
        <w:rPr>
          <w:rFonts w:ascii="Arial" w:hAnsi="Arial" w:cs="Arial"/>
          <w:sz w:val="24"/>
        </w:rPr>
        <w:t>Principia</w:t>
      </w:r>
      <w:proofErr w:type="spellEnd"/>
      <w:r w:rsidR="008A47C3" w:rsidRPr="00A85C92">
        <w:rPr>
          <w:rFonts w:ascii="Arial" w:hAnsi="Arial" w:cs="Arial"/>
          <w:sz w:val="24"/>
        </w:rPr>
        <w:t xml:space="preserve"> </w:t>
      </w:r>
      <w:proofErr w:type="spellStart"/>
      <w:r w:rsidR="008A47C3" w:rsidRPr="00A85C92">
        <w:rPr>
          <w:rFonts w:ascii="Arial" w:hAnsi="Arial" w:cs="Arial"/>
          <w:sz w:val="24"/>
        </w:rPr>
        <w:t>Mathematica</w:t>
      </w:r>
      <w:proofErr w:type="spellEnd"/>
      <w:r w:rsidR="008A47C3" w:rsidRPr="00A85C92">
        <w:rPr>
          <w:rFonts w:ascii="Arial" w:hAnsi="Arial" w:cs="Arial"/>
          <w:sz w:val="24"/>
        </w:rPr>
        <w:t xml:space="preserve">“. Diese Arbeit war der Wendepunkt in der Geschichte der Naturwissenschaft </w:t>
      </w:r>
      <w:r w:rsidR="00B950FE" w:rsidRPr="00A85C92">
        <w:rPr>
          <w:rFonts w:ascii="Arial" w:hAnsi="Arial" w:cs="Arial"/>
          <w:sz w:val="24"/>
        </w:rPr>
        <w:t>und enthielt die Lehre von Raum, Zeit und Kraft.</w:t>
      </w:r>
      <w:r w:rsidR="00B53D73" w:rsidRPr="00A85C92">
        <w:rPr>
          <w:rFonts w:ascii="Arial" w:hAnsi="Arial" w:cs="Arial"/>
          <w:sz w:val="24"/>
        </w:rPr>
        <w:t xml:space="preserve"> 1693 litt</w:t>
      </w:r>
      <w:r w:rsidR="002941DB" w:rsidRPr="00A85C92">
        <w:rPr>
          <w:rFonts w:ascii="Arial" w:hAnsi="Arial" w:cs="Arial"/>
          <w:sz w:val="24"/>
        </w:rPr>
        <w:t xml:space="preserve"> er an starken Depressionen, </w:t>
      </w:r>
      <w:r w:rsidR="00B53D73" w:rsidRPr="00A85C92">
        <w:rPr>
          <w:rFonts w:ascii="Arial" w:hAnsi="Arial" w:cs="Arial"/>
          <w:sz w:val="24"/>
        </w:rPr>
        <w:lastRenderedPageBreak/>
        <w:t>Geistesverwirrungen und hatte einen starken Nervenzusammenbruch</w:t>
      </w:r>
      <w:r w:rsidR="002941DB" w:rsidRPr="00A85C92">
        <w:rPr>
          <w:rFonts w:ascii="Arial" w:hAnsi="Arial" w:cs="Arial"/>
          <w:sz w:val="24"/>
        </w:rPr>
        <w:t>. Nach seiner Genesung 1701, erfand er eine Thermometerskala und kam so zu den Abkühlungsprozessen</w:t>
      </w:r>
      <w:r w:rsidR="002941DB" w:rsidRPr="00A85C92">
        <w:rPr>
          <w:rFonts w:ascii="Arial" w:hAnsi="Arial" w:cs="Arial"/>
          <w:b/>
          <w:sz w:val="24"/>
        </w:rPr>
        <w:t xml:space="preserve">. </w:t>
      </w:r>
      <w:r w:rsidR="002941DB" w:rsidRPr="00A85C92">
        <w:rPr>
          <w:rFonts w:ascii="Arial" w:hAnsi="Arial" w:cs="Arial"/>
          <w:sz w:val="24"/>
        </w:rPr>
        <w:t xml:space="preserve">Jeder kennt heutzutage </w:t>
      </w:r>
      <w:r w:rsidR="00782D9D" w:rsidRPr="00A85C92">
        <w:rPr>
          <w:rFonts w:ascii="Arial" w:hAnsi="Arial" w:cs="Arial"/>
          <w:sz w:val="24"/>
        </w:rPr>
        <w:t>einen heißen Gegenstand z.B. ein Bügeleisen, welches zuerst schnell abkühlt, nach einiger Zeit sich immer noch warm anfühlt. Dieses Phänomen wurde zu ehren von ihm „</w:t>
      </w:r>
      <w:proofErr w:type="spellStart"/>
      <w:r w:rsidR="00782D9D" w:rsidRPr="00A85C92">
        <w:rPr>
          <w:rFonts w:ascii="Arial" w:hAnsi="Arial" w:cs="Arial"/>
          <w:sz w:val="24"/>
        </w:rPr>
        <w:t>Newtonsche</w:t>
      </w:r>
      <w:proofErr w:type="spellEnd"/>
      <w:r w:rsidR="00782D9D" w:rsidRPr="00A85C92">
        <w:rPr>
          <w:rFonts w:ascii="Arial" w:hAnsi="Arial" w:cs="Arial"/>
          <w:sz w:val="24"/>
        </w:rPr>
        <w:t xml:space="preserve"> Abkühlungsgesetz“ benannt.</w:t>
      </w:r>
      <w:r w:rsidR="00782D9D" w:rsidRPr="00A85C92">
        <w:rPr>
          <w:rStyle w:val="Funotenzeichen"/>
          <w:rFonts w:ascii="Arial" w:hAnsi="Arial" w:cs="Arial"/>
          <w:sz w:val="24"/>
        </w:rPr>
        <w:footnoteReference w:id="4"/>
      </w:r>
      <w:r w:rsidR="00782D9D" w:rsidRPr="00A85C92">
        <w:rPr>
          <w:rFonts w:ascii="Arial" w:hAnsi="Arial" w:cs="Arial"/>
          <w:sz w:val="24"/>
        </w:rPr>
        <w:t xml:space="preserve"> 1703 wurde Isaac Newton zum Präsidenten der Royal Societ</w:t>
      </w:r>
      <w:r w:rsidR="00364C5E" w:rsidRPr="00A85C92">
        <w:rPr>
          <w:rFonts w:ascii="Arial" w:hAnsi="Arial" w:cs="Arial"/>
          <w:sz w:val="24"/>
        </w:rPr>
        <w:t>y</w:t>
      </w:r>
      <w:r w:rsidR="00664E1D" w:rsidRPr="00A85C92">
        <w:rPr>
          <w:rFonts w:ascii="Arial" w:hAnsi="Arial" w:cs="Arial"/>
          <w:sz w:val="24"/>
        </w:rPr>
        <w:t xml:space="preserve"> eine Vereinigung die von Charles II in England 1660 gegründet wurde, für die Förderung der Forschung für Wissenschaft.</w:t>
      </w:r>
      <w:r w:rsidR="00664E1D" w:rsidRPr="00A85C92">
        <w:rPr>
          <w:rStyle w:val="Funotenzeichen"/>
          <w:rFonts w:ascii="Arial" w:hAnsi="Arial" w:cs="Arial"/>
          <w:sz w:val="24"/>
        </w:rPr>
        <w:footnoteReference w:id="5"/>
      </w:r>
      <w:r w:rsidR="00664E1D" w:rsidRPr="00A85C92">
        <w:rPr>
          <w:rFonts w:ascii="Arial" w:hAnsi="Arial" w:cs="Arial"/>
          <w:sz w:val="24"/>
        </w:rPr>
        <w:t xml:space="preserve"> 1705 wurde Newton von Königin Anna zum Ritter geschlagen und ab da an </w:t>
      </w:r>
      <w:r w:rsidR="00025ABC" w:rsidRPr="00A85C92">
        <w:rPr>
          <w:rFonts w:ascii="Arial" w:hAnsi="Arial" w:cs="Arial"/>
          <w:sz w:val="24"/>
        </w:rPr>
        <w:t>„</w:t>
      </w:r>
      <w:r w:rsidR="00664E1D" w:rsidRPr="00A85C92">
        <w:rPr>
          <w:rFonts w:ascii="Arial" w:hAnsi="Arial" w:cs="Arial"/>
          <w:sz w:val="24"/>
        </w:rPr>
        <w:t>beschäftigte sich Newton fast nur noch mit alchimistischen, mythologischen und theologischen Fragen</w:t>
      </w:r>
      <w:r w:rsidR="00025ABC" w:rsidRPr="00A85C92">
        <w:rPr>
          <w:rFonts w:ascii="Arial" w:hAnsi="Arial" w:cs="Arial"/>
          <w:sz w:val="24"/>
        </w:rPr>
        <w:t>.“</w:t>
      </w:r>
      <w:r w:rsidR="00025ABC" w:rsidRPr="00A85C92">
        <w:rPr>
          <w:rStyle w:val="Funotenzeichen"/>
          <w:rFonts w:ascii="Arial" w:hAnsi="Arial" w:cs="Arial"/>
          <w:sz w:val="24"/>
        </w:rPr>
        <w:footnoteReference w:id="6"/>
      </w:r>
      <w:r w:rsidR="00025ABC" w:rsidRPr="00A85C92">
        <w:rPr>
          <w:rFonts w:ascii="Arial" w:hAnsi="Arial" w:cs="Arial"/>
          <w:sz w:val="24"/>
        </w:rPr>
        <w:t xml:space="preserve"> 1725 überstand er eine Lungenentzündung, jedoch litt er an Gedächtnisverl</w:t>
      </w:r>
      <w:r w:rsidR="00383EA8" w:rsidRPr="00A85C92">
        <w:rPr>
          <w:rFonts w:ascii="Arial" w:hAnsi="Arial" w:cs="Arial"/>
          <w:sz w:val="24"/>
        </w:rPr>
        <w:t xml:space="preserve">ust. Zwei Jahre später </w:t>
      </w:r>
      <w:r w:rsidR="00025ABC" w:rsidRPr="00A85C92">
        <w:rPr>
          <w:rFonts w:ascii="Arial" w:hAnsi="Arial" w:cs="Arial"/>
          <w:sz w:val="24"/>
        </w:rPr>
        <w:t>am 20. März</w:t>
      </w:r>
      <w:r w:rsidR="00383EA8" w:rsidRPr="00A85C92">
        <w:rPr>
          <w:rFonts w:ascii="Arial" w:hAnsi="Arial" w:cs="Arial"/>
          <w:sz w:val="24"/>
        </w:rPr>
        <w:t xml:space="preserve"> 1727, starb Sir Isaac Newton in Kensington und wurde in der Westminster Abbey beigesetzt.</w:t>
      </w:r>
      <w:r w:rsidR="00383EA8" w:rsidRPr="00A85C92">
        <w:rPr>
          <w:rStyle w:val="Funotenzeichen"/>
          <w:rFonts w:ascii="Arial" w:hAnsi="Arial" w:cs="Arial"/>
          <w:sz w:val="24"/>
        </w:rPr>
        <w:footnoteReference w:id="7"/>
      </w:r>
      <w:r w:rsidR="003D026E" w:rsidRPr="00A85C92">
        <w:rPr>
          <w:rFonts w:ascii="Arial" w:hAnsi="Arial" w:cs="Arial"/>
          <w:sz w:val="24"/>
        </w:rPr>
        <w:t xml:space="preserve"> </w:t>
      </w:r>
      <w:r w:rsidR="003D026E" w:rsidRPr="00A85C92">
        <w:rPr>
          <w:rFonts w:ascii="Arial" w:hAnsi="Arial" w:cs="Arial"/>
          <w:sz w:val="24"/>
          <w:szCs w:val="24"/>
        </w:rPr>
        <w:t>Nach Newton sind</w:t>
      </w:r>
      <w:r w:rsidR="00454941" w:rsidRPr="00A85C92">
        <w:rPr>
          <w:rFonts w:ascii="Arial" w:hAnsi="Arial" w:cs="Arial"/>
          <w:sz w:val="24"/>
          <w:szCs w:val="24"/>
        </w:rPr>
        <w:t xml:space="preserve"> als Würdigung</w:t>
      </w:r>
      <w:r w:rsidR="003D026E" w:rsidRPr="00A85C92">
        <w:rPr>
          <w:rFonts w:ascii="Arial" w:hAnsi="Arial" w:cs="Arial"/>
          <w:sz w:val="24"/>
          <w:szCs w:val="24"/>
        </w:rPr>
        <w:t xml:space="preserve"> das </w:t>
      </w:r>
      <w:proofErr w:type="spellStart"/>
      <w:r w:rsidR="003D026E" w:rsidRPr="00A85C92">
        <w:rPr>
          <w:rFonts w:ascii="Arial" w:hAnsi="Arial" w:cs="Arial"/>
          <w:sz w:val="24"/>
          <w:szCs w:val="24"/>
        </w:rPr>
        <w:t>newtonsche</w:t>
      </w:r>
      <w:proofErr w:type="spellEnd"/>
      <w:r w:rsidR="003D026E" w:rsidRPr="00A85C92">
        <w:rPr>
          <w:rFonts w:ascii="Arial" w:hAnsi="Arial" w:cs="Arial"/>
          <w:sz w:val="24"/>
          <w:szCs w:val="24"/>
        </w:rPr>
        <w:t xml:space="preserve"> Näherungsverfahren, die </w:t>
      </w:r>
      <w:proofErr w:type="spellStart"/>
      <w:r w:rsidR="003D026E" w:rsidRPr="00A85C92">
        <w:rPr>
          <w:rFonts w:ascii="Arial" w:hAnsi="Arial" w:cs="Arial"/>
          <w:sz w:val="24"/>
          <w:szCs w:val="24"/>
        </w:rPr>
        <w:t>Newtonschen</w:t>
      </w:r>
      <w:proofErr w:type="spellEnd"/>
      <w:r w:rsidR="003D026E" w:rsidRPr="00A85C92">
        <w:rPr>
          <w:rFonts w:ascii="Arial" w:hAnsi="Arial" w:cs="Arial"/>
          <w:sz w:val="24"/>
          <w:szCs w:val="24"/>
        </w:rPr>
        <w:t xml:space="preserve"> Axiome, die SI-Einheit der Kraft, das Newton-Element, sowie die Newton</w:t>
      </w:r>
      <w:r w:rsidR="00454941" w:rsidRPr="00A85C92">
        <w:rPr>
          <w:rFonts w:ascii="Arial" w:hAnsi="Arial" w:cs="Arial"/>
          <w:sz w:val="24"/>
          <w:szCs w:val="24"/>
        </w:rPr>
        <w:t>-</w:t>
      </w:r>
      <w:proofErr w:type="spellStart"/>
      <w:r w:rsidR="00454941" w:rsidRPr="00A85C92">
        <w:rPr>
          <w:rFonts w:ascii="Arial" w:hAnsi="Arial" w:cs="Arial"/>
          <w:sz w:val="24"/>
          <w:szCs w:val="24"/>
        </w:rPr>
        <w:t>Cotes</w:t>
      </w:r>
      <w:proofErr w:type="spellEnd"/>
      <w:r w:rsidR="00454941" w:rsidRPr="00A85C92">
        <w:rPr>
          <w:rFonts w:ascii="Arial" w:hAnsi="Arial" w:cs="Arial"/>
          <w:sz w:val="24"/>
          <w:szCs w:val="24"/>
        </w:rPr>
        <w:t>-Formel, ein Schiff und entdeckte Asteroiden und ein Mondkrater benannt worden. Außerdem schmückte sein Porträt von 1978-1984 auf der englischen 1-Pfund-Note.</w:t>
      </w:r>
      <w:r w:rsidR="00454941" w:rsidRPr="00A85C92">
        <w:rPr>
          <w:rStyle w:val="Funotenzeichen"/>
          <w:rFonts w:ascii="Arial" w:hAnsi="Arial" w:cs="Arial"/>
          <w:sz w:val="24"/>
          <w:szCs w:val="24"/>
        </w:rPr>
        <w:footnoteReference w:id="8"/>
      </w:r>
    </w:p>
    <w:p w:rsidR="00383EA8" w:rsidRPr="00A85C92" w:rsidRDefault="00383EA8" w:rsidP="003C3136">
      <w:pPr>
        <w:spacing w:after="120" w:line="360" w:lineRule="auto"/>
        <w:jc w:val="both"/>
        <w:rPr>
          <w:rFonts w:ascii="Arial" w:hAnsi="Arial" w:cs="Arial"/>
          <w:sz w:val="24"/>
        </w:rPr>
      </w:pPr>
    </w:p>
    <w:p w:rsidR="00383EA8" w:rsidRPr="00A85C92" w:rsidRDefault="00383EA8" w:rsidP="00383EA8">
      <w:pPr>
        <w:rPr>
          <w:rFonts w:ascii="Arial" w:hAnsi="Arial" w:cs="Arial"/>
          <w:b/>
          <w:sz w:val="28"/>
        </w:rPr>
      </w:pPr>
      <w:r w:rsidRPr="00A85C92">
        <w:rPr>
          <w:rFonts w:ascii="Arial" w:hAnsi="Arial" w:cs="Arial"/>
          <w:b/>
          <w:sz w:val="28"/>
        </w:rPr>
        <w:t>Definition des Gesetzes</w:t>
      </w:r>
    </w:p>
    <w:p w:rsidR="00383EA8" w:rsidRPr="00A85C92" w:rsidRDefault="00383EA8" w:rsidP="00383EA8">
      <w:pPr>
        <w:rPr>
          <w:rFonts w:ascii="Arial" w:hAnsi="Arial" w:cs="Arial"/>
          <w:sz w:val="24"/>
        </w:rPr>
      </w:pPr>
    </w:p>
    <w:p w:rsidR="003C62DB" w:rsidRDefault="00383EA8" w:rsidP="003C62DB">
      <w:pPr>
        <w:jc w:val="both"/>
        <w:rPr>
          <w:rFonts w:ascii="Arial" w:eastAsiaTheme="minorEastAsia" w:hAnsi="Arial" w:cs="Arial"/>
          <w:sz w:val="24"/>
        </w:rPr>
      </w:pPr>
      <w:r w:rsidRPr="00A85C92">
        <w:rPr>
          <w:rFonts w:ascii="Arial" w:hAnsi="Arial" w:cs="Arial"/>
          <w:sz w:val="24"/>
        </w:rPr>
        <w:t xml:space="preserve">Mit dem </w:t>
      </w:r>
      <w:proofErr w:type="spellStart"/>
      <w:r w:rsidRPr="00A85C92">
        <w:rPr>
          <w:rFonts w:ascii="Arial" w:hAnsi="Arial" w:cs="Arial"/>
          <w:sz w:val="24"/>
        </w:rPr>
        <w:t>Newtonschen</w:t>
      </w:r>
      <w:proofErr w:type="spellEnd"/>
      <w:r w:rsidRPr="00A85C92">
        <w:rPr>
          <w:rFonts w:ascii="Arial" w:hAnsi="Arial" w:cs="Arial"/>
          <w:sz w:val="24"/>
        </w:rPr>
        <w:t xml:space="preserve"> Abkühlungsgesetz lässt sich die kontinuierliche Abnahme von festen oder flüssigen Gegenständen bestimmen, wobei die Geschwindigkeit am Anfang höher ist und im Laufe der Zeit sich immer langsamer an die Umgebungstemperatur anpasst.</w:t>
      </w:r>
      <w:r w:rsidR="003C62DB" w:rsidRPr="003C62DB">
        <w:rPr>
          <w:rFonts w:ascii="Arial" w:eastAsiaTheme="minorEastAsia" w:hAnsi="Arial" w:cs="Arial"/>
          <w:sz w:val="24"/>
        </w:rPr>
        <w:t xml:space="preserve"> </w:t>
      </w:r>
    </w:p>
    <w:p w:rsidR="00E616A7" w:rsidRPr="00DD6406" w:rsidRDefault="003C62DB" w:rsidP="006C3F30">
      <w:pPr>
        <w:jc w:val="both"/>
        <w:rPr>
          <w:rFonts w:ascii="Arial" w:eastAsiaTheme="minorEastAsia" w:hAnsi="Arial" w:cs="Arial"/>
          <w:sz w:val="24"/>
        </w:rPr>
      </w:pPr>
      <w:r w:rsidRPr="00A85C92">
        <w:rPr>
          <w:rFonts w:ascii="Arial" w:eastAsiaTheme="minorEastAsia" w:hAnsi="Arial" w:cs="Arial"/>
          <w:sz w:val="24"/>
        </w:rPr>
        <w:t xml:space="preserve">Als Beispiel für die heutige Zeit, nehme ich die Bestimmung eines Todeszeitpunktes einer Leiche. Die Leiche wird </w:t>
      </w:r>
      <w:r w:rsidR="000930FF">
        <w:rPr>
          <w:rFonts w:ascii="Arial" w:eastAsiaTheme="minorEastAsia" w:hAnsi="Arial" w:cs="Arial"/>
          <w:sz w:val="24"/>
        </w:rPr>
        <w:t>um Mitternacht</w:t>
      </w:r>
      <w:r w:rsidRPr="00A85C92">
        <w:rPr>
          <w:rFonts w:ascii="Arial" w:eastAsiaTheme="minorEastAsia" w:hAnsi="Arial" w:cs="Arial"/>
          <w:b/>
          <w:sz w:val="24"/>
        </w:rPr>
        <w:t xml:space="preserve"> </w:t>
      </w:r>
      <w:r w:rsidRPr="00A85C92">
        <w:rPr>
          <w:rFonts w:ascii="Arial" w:eastAsiaTheme="minorEastAsia" w:hAnsi="Arial" w:cs="Arial"/>
          <w:sz w:val="24"/>
        </w:rPr>
        <w:t xml:space="preserve">gefunden und ihre Temperatur wird gemessen </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0</m:t>
            </m:r>
          </m:sub>
        </m:sSub>
      </m:oMath>
      <w:r w:rsidRPr="003C62DB">
        <w:rPr>
          <w:rFonts w:ascii="Arial" w:eastAsiaTheme="minorEastAsia" w:hAnsi="Arial" w:cs="Arial"/>
          <w:b/>
          <w:sz w:val="24"/>
        </w:rPr>
        <w:t>= 29,4</w:t>
      </w:r>
      <m:oMath>
        <m:r>
          <m:rPr>
            <m:sty m:val="bi"/>
          </m:rPr>
          <w:rPr>
            <w:rFonts w:ascii="Cambria Math" w:eastAsiaTheme="minorEastAsia" w:hAnsi="Cambria Math" w:cs="Arial"/>
            <w:sz w:val="24"/>
          </w:rPr>
          <m:t>℃</m:t>
        </m:r>
      </m:oMath>
      <w:r w:rsidRPr="003C62DB">
        <w:rPr>
          <w:rFonts w:ascii="Arial" w:eastAsiaTheme="minorEastAsia" w:hAnsi="Arial" w:cs="Arial"/>
          <w:sz w:val="24"/>
        </w:rPr>
        <w:t>.</w:t>
      </w:r>
      <w:r w:rsidRPr="00A85C92">
        <w:rPr>
          <w:rFonts w:ascii="Arial" w:eastAsiaTheme="minorEastAsia" w:hAnsi="Arial" w:cs="Arial"/>
          <w:sz w:val="24"/>
        </w:rPr>
        <w:t xml:space="preserve"> Außerdem gehen wir davon aus, dass der Tote zum Zeitpunkt seines Todes (</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d</m:t>
            </m:r>
          </m:sub>
        </m:sSub>
      </m:oMath>
      <w:r w:rsidRPr="00A85C92">
        <w:rPr>
          <w:rFonts w:ascii="Arial" w:eastAsiaTheme="minorEastAsia" w:hAnsi="Arial" w:cs="Arial"/>
          <w:sz w:val="24"/>
        </w:rPr>
        <w:t>) eine Körpertemperatur von 37</w:t>
      </w:r>
      <m:oMath>
        <m:r>
          <w:rPr>
            <w:rFonts w:ascii="Cambria Math" w:eastAsiaTheme="minorEastAsia" w:hAnsi="Cambria Math" w:cs="Arial"/>
            <w:sz w:val="24"/>
          </w:rPr>
          <m:t>℃</m:t>
        </m:r>
      </m:oMath>
      <w:r w:rsidRPr="00A85C92">
        <w:rPr>
          <w:rFonts w:ascii="Arial" w:eastAsiaTheme="minorEastAsia" w:hAnsi="Arial" w:cs="Arial"/>
          <w:sz w:val="24"/>
        </w:rPr>
        <w:t xml:space="preserve"> hatte </w:t>
      </w:r>
      <w:r w:rsidRPr="003C62DB">
        <w:rPr>
          <w:rFonts w:ascii="Arial" w:eastAsiaTheme="minorEastAsia" w:hAnsi="Arial" w:cs="Arial"/>
          <w:sz w:val="24"/>
        </w:rPr>
        <w:t>(</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d</m:t>
            </m:r>
          </m:sub>
        </m:sSub>
      </m:oMath>
      <w:r w:rsidRPr="003C62DB">
        <w:rPr>
          <w:rFonts w:ascii="Arial" w:eastAsiaTheme="minorEastAsia" w:hAnsi="Arial" w:cs="Arial"/>
          <w:b/>
          <w:i/>
          <w:sz w:val="24"/>
        </w:rPr>
        <w:t>= 37</w:t>
      </w:r>
      <m:oMath>
        <m:r>
          <m:rPr>
            <m:sty m:val="bi"/>
          </m:rPr>
          <w:rPr>
            <w:rFonts w:ascii="Cambria Math" w:eastAsiaTheme="minorEastAsia" w:hAnsi="Cambria Math" w:cs="Arial"/>
            <w:sz w:val="24"/>
          </w:rPr>
          <m:t xml:space="preserve"> ℃</m:t>
        </m:r>
      </m:oMath>
      <w:r w:rsidRPr="003C62DB">
        <w:rPr>
          <w:rFonts w:ascii="Arial" w:eastAsiaTheme="minorEastAsia" w:hAnsi="Arial" w:cs="Arial"/>
          <w:sz w:val="24"/>
        </w:rPr>
        <w:t>)</w:t>
      </w:r>
      <w:r w:rsidRPr="00A85C92">
        <w:rPr>
          <w:rFonts w:ascii="Arial" w:eastAsiaTheme="minorEastAsia" w:hAnsi="Arial" w:cs="Arial"/>
          <w:sz w:val="24"/>
        </w:rPr>
        <w:t xml:space="preserve">. Ab dem Todeszeitpunkt kühlt sich der Körper ab und nähert sich der Umgebungstemperatur </w:t>
      </w:r>
      <m:oMath>
        <m:r>
          <m:rPr>
            <m:sty m:val="bi"/>
          </m:rPr>
          <w:rPr>
            <w:rFonts w:ascii="Cambria Math" w:eastAsiaTheme="minorEastAsia" w:hAnsi="Cambria Math" w:cs="Arial"/>
            <w:sz w:val="24"/>
          </w:rPr>
          <m:t>(</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U</m:t>
            </m:r>
          </m:sub>
        </m:sSub>
        <m:r>
          <m:rPr>
            <m:sty m:val="bi"/>
          </m:rPr>
          <w:rPr>
            <w:rFonts w:ascii="Cambria Math" w:eastAsiaTheme="minorEastAsia" w:hAnsi="Cambria Math" w:cs="Arial"/>
            <w:sz w:val="24"/>
          </w:rPr>
          <m:t>)</m:t>
        </m:r>
      </m:oMath>
      <w:r w:rsidRPr="00A85C92">
        <w:rPr>
          <w:rFonts w:ascii="Arial" w:eastAsiaTheme="minorEastAsia" w:hAnsi="Arial" w:cs="Arial"/>
          <w:sz w:val="24"/>
        </w:rPr>
        <w:t xml:space="preserve"> an, die konstante 20 </w:t>
      </w:r>
      <m:oMath>
        <m:r>
          <w:rPr>
            <w:rFonts w:ascii="Cambria Math" w:eastAsiaTheme="minorEastAsia" w:hAnsi="Cambria Math" w:cs="Arial"/>
            <w:sz w:val="24"/>
          </w:rPr>
          <m:t>℃</m:t>
        </m:r>
      </m:oMath>
      <w:r w:rsidRPr="00A85C92">
        <w:rPr>
          <w:rFonts w:ascii="Arial" w:eastAsiaTheme="minorEastAsia" w:hAnsi="Arial" w:cs="Arial"/>
          <w:sz w:val="24"/>
        </w:rPr>
        <w:t xml:space="preserve"> beträgt</w:t>
      </w:r>
      <w:r w:rsidR="003238EC">
        <w:rPr>
          <w:rFonts w:ascii="Arial" w:eastAsiaTheme="minorEastAsia" w:hAnsi="Arial" w:cs="Arial"/>
          <w:sz w:val="24"/>
        </w:rPr>
        <w:t xml:space="preserve"> </w:t>
      </w:r>
      <w:r w:rsidRPr="003C62DB">
        <w:rPr>
          <w:rFonts w:ascii="Arial" w:eastAsiaTheme="minorEastAsia" w:hAnsi="Arial" w:cs="Arial"/>
          <w:sz w:val="24"/>
        </w:rPr>
        <w:t>(</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U</m:t>
            </m:r>
          </m:sub>
        </m:sSub>
        <m:r>
          <m:rPr>
            <m:sty m:val="bi"/>
          </m:rPr>
          <w:rPr>
            <w:rFonts w:ascii="Cambria Math" w:eastAsiaTheme="minorEastAsia" w:hAnsi="Cambria Math" w:cs="Arial"/>
            <w:sz w:val="24"/>
          </w:rPr>
          <m:t>=</m:t>
        </m:r>
        <m:r>
          <m:rPr>
            <m:sty m:val="bi"/>
          </m:rPr>
          <w:rPr>
            <w:rFonts w:ascii="Cambria Math" w:hAnsi="Cambria Math" w:cs="Arial"/>
            <w:sz w:val="24"/>
          </w:rPr>
          <w:lastRenderedPageBreak/>
          <m:t>20℃)</m:t>
        </m:r>
      </m:oMath>
      <w:r w:rsidRPr="003C62DB">
        <w:rPr>
          <w:rFonts w:ascii="Arial" w:eastAsiaTheme="minorEastAsia" w:hAnsi="Arial" w:cs="Arial"/>
          <w:sz w:val="24"/>
        </w:rPr>
        <w:t>.</w:t>
      </w:r>
      <w:r w:rsidRPr="00A85C92">
        <w:rPr>
          <w:rFonts w:ascii="Arial" w:eastAsiaTheme="minorEastAsia" w:hAnsi="Arial" w:cs="Arial"/>
          <w:sz w:val="24"/>
        </w:rPr>
        <w:t xml:space="preserve"> Nach zwei Stunden wird die</w:t>
      </w:r>
      <w:r w:rsidR="006C3F30">
        <w:rPr>
          <w:rFonts w:ascii="Arial" w:eastAsiaTheme="minorEastAsia" w:hAnsi="Arial" w:cs="Arial"/>
          <w:sz w:val="24"/>
        </w:rPr>
        <w:t xml:space="preserve"> </w:t>
      </w:r>
      <w:r w:rsidRPr="00A85C92">
        <w:rPr>
          <w:rFonts w:ascii="Arial" w:eastAsiaTheme="minorEastAsia" w:hAnsi="Arial" w:cs="Arial"/>
          <w:sz w:val="24"/>
        </w:rPr>
        <w:t>Leiche erneut gemessen</w:t>
      </w:r>
      <m:oMath>
        <m:r>
          <w:rPr>
            <w:rFonts w:ascii="Cambria Math" w:eastAsiaTheme="minorEastAsia" w:hAnsi="Cambria Math" w:cs="Arial"/>
            <w:sz w:val="24"/>
          </w:rPr>
          <m:t xml:space="preserve"> (</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1</m:t>
            </m:r>
          </m:sub>
        </m:sSub>
        <m:r>
          <m:rPr>
            <m:sty m:val="bi"/>
          </m:rPr>
          <w:rPr>
            <w:rFonts w:ascii="Cambria Math" w:eastAsiaTheme="minorEastAsia" w:hAnsi="Cambria Math" w:cs="Arial"/>
            <w:sz w:val="24"/>
          </w:rPr>
          <m:t>=23,3℃)</m:t>
        </m:r>
      </m:oMath>
      <w:r w:rsidRPr="00A85C92">
        <w:rPr>
          <w:rFonts w:ascii="Arial" w:eastAsiaTheme="minorEastAsia" w:hAnsi="Arial" w:cs="Arial"/>
          <w:sz w:val="24"/>
        </w:rPr>
        <w:t>.</w:t>
      </w:r>
      <w:r w:rsidR="00DD6406">
        <w:rPr>
          <w:rFonts w:ascii="Arial" w:eastAsiaTheme="minorEastAsia" w:hAnsi="Arial" w:cs="Arial"/>
          <w:sz w:val="24"/>
        </w:rPr>
        <w:t xml:space="preserve"> </w:t>
      </w:r>
      <w:r w:rsidR="002A0925">
        <w:rPr>
          <w:rFonts w:ascii="Arial" w:hAnsi="Arial" w:cs="Arial"/>
          <w:sz w:val="24"/>
        </w:rPr>
        <w:t xml:space="preserve">Zudem </w:t>
      </w:r>
      <w:r w:rsidR="00E616A7">
        <w:rPr>
          <w:rFonts w:ascii="Arial" w:hAnsi="Arial" w:cs="Arial"/>
          <w:sz w:val="24"/>
        </w:rPr>
        <w:t>ist bekannt, dass die</w:t>
      </w:r>
      <w:r w:rsidR="0007094A">
        <w:rPr>
          <w:rFonts w:ascii="Arial" w:hAnsi="Arial" w:cs="Arial"/>
          <w:sz w:val="24"/>
        </w:rPr>
        <w:t xml:space="preserve"> Oberflächentemperatur</w:t>
      </w:r>
      <w:r w:rsidR="006C3F30">
        <w:rPr>
          <w:rFonts w:ascii="Arial" w:hAnsi="Arial" w:cs="Arial"/>
          <w:sz w:val="24"/>
        </w:rPr>
        <w:t xml:space="preserve"> </w:t>
      </w:r>
      <m:oMath>
        <m:r>
          <m:rPr>
            <m:sty m:val="bi"/>
          </m:rPr>
          <w:rPr>
            <w:rFonts w:ascii="Cambria Math" w:hAnsi="Cambria Math" w:cs="Arial"/>
            <w:sz w:val="24"/>
          </w:rPr>
          <m:t>T(t)</m:t>
        </m:r>
      </m:oMath>
      <w:r w:rsidR="0007094A">
        <w:rPr>
          <w:rFonts w:ascii="Arial" w:hAnsi="Arial" w:cs="Arial"/>
          <w:sz w:val="24"/>
        </w:rPr>
        <w:t xml:space="preserve"> </w:t>
      </w:r>
      <w:r w:rsidR="00E616A7">
        <w:rPr>
          <w:rFonts w:ascii="Arial" w:hAnsi="Arial" w:cs="Arial"/>
          <w:sz w:val="24"/>
        </w:rPr>
        <w:t>im gleichen Verhältnis zu der Differenz zwischen Körpertemperatur</w:t>
      </w:r>
      <w:r w:rsidR="00996D6B">
        <w:rPr>
          <w:rFonts w:ascii="Arial" w:hAnsi="Arial" w:cs="Arial"/>
          <w:sz w:val="24"/>
        </w:rPr>
        <w:t xml:space="preserve"> der Leiche</w:t>
      </w:r>
      <w:r w:rsidR="006C3F30">
        <w:rPr>
          <w:rFonts w:ascii="Arial" w:hAnsi="Arial" w:cs="Arial"/>
          <w:sz w:val="24"/>
        </w:rPr>
        <w:t xml:space="preserve"> </w:t>
      </w:r>
      <m:oMath>
        <m:r>
          <m:rPr>
            <m:sty m:val="bi"/>
          </m:rPr>
          <w:rPr>
            <w:rFonts w:ascii="Cambria Math" w:hAnsi="Cambria Math" w:cs="Arial"/>
            <w:sz w:val="24"/>
          </w:rPr>
          <m:t>(</m:t>
        </m:r>
        <m:sSub>
          <m:sSubPr>
            <m:ctrlPr>
              <w:rPr>
                <w:rFonts w:ascii="Cambria Math" w:hAnsi="Cambria Math" w:cs="Arial"/>
                <w:b/>
                <w:i/>
                <w:sz w:val="24"/>
              </w:rPr>
            </m:ctrlPr>
          </m:sSubPr>
          <m:e>
            <m:r>
              <m:rPr>
                <m:sty m:val="bi"/>
              </m:rPr>
              <w:rPr>
                <w:rFonts w:ascii="Cambria Math" w:hAnsi="Cambria Math" w:cs="Arial"/>
                <w:sz w:val="24"/>
              </w:rPr>
              <m:t>T</m:t>
            </m:r>
          </m:e>
          <m:sub>
            <m:r>
              <m:rPr>
                <m:sty m:val="bi"/>
              </m:rPr>
              <w:rPr>
                <w:rFonts w:ascii="Cambria Math" w:hAnsi="Cambria Math" w:cs="Arial"/>
                <w:sz w:val="24"/>
              </w:rPr>
              <m:t>0</m:t>
            </m:r>
          </m:sub>
        </m:sSub>
        <m:r>
          <m:rPr>
            <m:sty m:val="bi"/>
          </m:rPr>
          <w:rPr>
            <w:rFonts w:ascii="Cambria Math" w:hAnsi="Cambria Math" w:cs="Arial"/>
            <w:sz w:val="24"/>
          </w:rPr>
          <m:t>)</m:t>
        </m:r>
      </m:oMath>
      <w:r w:rsidR="00E616A7">
        <w:rPr>
          <w:rFonts w:ascii="Arial" w:hAnsi="Arial" w:cs="Arial"/>
          <w:sz w:val="24"/>
        </w:rPr>
        <w:t xml:space="preserve"> und </w:t>
      </w:r>
      <w:r w:rsidR="006C3F30">
        <w:rPr>
          <w:rFonts w:ascii="Arial" w:hAnsi="Arial" w:cs="Arial"/>
          <w:sz w:val="24"/>
        </w:rPr>
        <w:t xml:space="preserve">der </w:t>
      </w:r>
      <w:r w:rsidR="00E616A7">
        <w:rPr>
          <w:rFonts w:ascii="Arial" w:hAnsi="Arial" w:cs="Arial"/>
          <w:sz w:val="24"/>
        </w:rPr>
        <w:t>Umgebungstemperatur</w:t>
      </w:r>
      <m:oMath>
        <m:r>
          <w:rPr>
            <w:rFonts w:ascii="Cambria Math" w:hAnsi="Cambria Math" w:cs="Arial"/>
            <w:sz w:val="24"/>
          </w:rPr>
          <m:t xml:space="preserve"> </m:t>
        </m:r>
        <m:r>
          <m:rPr>
            <m:sty m:val="bi"/>
          </m:rPr>
          <w:rPr>
            <w:rFonts w:ascii="Cambria Math" w:hAnsi="Cambria Math" w:cs="Arial"/>
            <w:sz w:val="24"/>
          </w:rPr>
          <m:t>(</m:t>
        </m:r>
        <m:sSub>
          <m:sSubPr>
            <m:ctrlPr>
              <w:rPr>
                <w:rFonts w:ascii="Cambria Math" w:hAnsi="Cambria Math" w:cs="Arial"/>
                <w:b/>
                <w:i/>
                <w:sz w:val="24"/>
              </w:rPr>
            </m:ctrlPr>
          </m:sSubPr>
          <m:e>
            <m:r>
              <m:rPr>
                <m:sty m:val="bi"/>
              </m:rPr>
              <w:rPr>
                <w:rFonts w:ascii="Cambria Math" w:hAnsi="Cambria Math" w:cs="Arial"/>
                <w:sz w:val="24"/>
              </w:rPr>
              <m:t>T</m:t>
            </m:r>
          </m:e>
          <m:sub>
            <m:r>
              <m:rPr>
                <m:sty m:val="bi"/>
              </m:rPr>
              <w:rPr>
                <w:rFonts w:ascii="Cambria Math" w:hAnsi="Cambria Math" w:cs="Arial"/>
                <w:sz w:val="24"/>
              </w:rPr>
              <m:t>U</m:t>
            </m:r>
          </m:sub>
        </m:sSub>
        <m:r>
          <m:rPr>
            <m:sty m:val="bi"/>
          </m:rPr>
          <w:rPr>
            <w:rFonts w:ascii="Cambria Math" w:hAnsi="Cambria Math" w:cs="Arial"/>
            <w:sz w:val="24"/>
          </w:rPr>
          <m:t>)</m:t>
        </m:r>
      </m:oMath>
      <w:r w:rsidR="00E616A7" w:rsidRPr="006C3F30">
        <w:rPr>
          <w:rFonts w:ascii="Arial" w:hAnsi="Arial" w:cs="Arial"/>
          <w:sz w:val="24"/>
        </w:rPr>
        <w:t>.</w:t>
      </w:r>
    </w:p>
    <w:p w:rsidR="0094570E" w:rsidRPr="00A85C92" w:rsidRDefault="003A197A" w:rsidP="00383EA8">
      <w:pPr>
        <w:rPr>
          <w:rFonts w:ascii="Arial" w:hAnsi="Arial" w:cs="Arial"/>
          <w:b/>
          <w:sz w:val="24"/>
        </w:rPr>
      </w:pPr>
      <w:r w:rsidRPr="00A85C92">
        <w:rPr>
          <w:rFonts w:ascii="Arial" w:hAnsi="Arial" w:cs="Arial"/>
          <w:sz w:val="24"/>
        </w:rPr>
        <w:t xml:space="preserve">Die Formel </w:t>
      </w:r>
      <w:r w:rsidR="00DD6406">
        <w:rPr>
          <w:rFonts w:ascii="Arial" w:hAnsi="Arial" w:cs="Arial"/>
          <w:sz w:val="24"/>
        </w:rPr>
        <w:t xml:space="preserve">des </w:t>
      </w:r>
      <w:proofErr w:type="spellStart"/>
      <w:r w:rsidR="00DD6406">
        <w:rPr>
          <w:rFonts w:ascii="Arial" w:hAnsi="Arial" w:cs="Arial"/>
          <w:sz w:val="24"/>
        </w:rPr>
        <w:t>Newtonschen</w:t>
      </w:r>
      <w:proofErr w:type="spellEnd"/>
      <w:r w:rsidR="00DD6406">
        <w:rPr>
          <w:rFonts w:ascii="Arial" w:hAnsi="Arial" w:cs="Arial"/>
          <w:sz w:val="24"/>
        </w:rPr>
        <w:t xml:space="preserve"> Abkühlungsgesetzes </w:t>
      </w:r>
      <w:r w:rsidRPr="00A85C92">
        <w:rPr>
          <w:rFonts w:ascii="Arial" w:hAnsi="Arial" w:cs="Arial"/>
          <w:sz w:val="24"/>
        </w:rPr>
        <w:t>lautet:</w:t>
      </w:r>
      <w:r w:rsidR="0094570E" w:rsidRPr="00A85C92">
        <w:rPr>
          <w:rFonts w:ascii="Arial" w:hAnsi="Arial" w:cs="Arial"/>
          <w:b/>
          <w:sz w:val="24"/>
        </w:rPr>
        <w:t xml:space="preserve"> </w:t>
      </w:r>
    </w:p>
    <w:p w:rsidR="00FA19C9" w:rsidRPr="009004D5" w:rsidRDefault="008A204D" w:rsidP="005A0BCD">
      <w:pPr>
        <w:jc w:val="center"/>
        <w:rPr>
          <w:rFonts w:ascii="Arial" w:eastAsiaTheme="minorEastAsia" w:hAnsi="Arial" w:cs="Arial"/>
          <w:sz w:val="24"/>
        </w:rPr>
      </w:pPr>
      <m:oMath>
        <m:r>
          <m:rPr>
            <m:sty m:val="bi"/>
          </m:rPr>
          <w:rPr>
            <w:rFonts w:ascii="Cambria Math" w:hAnsi="Cambria Math" w:cs="Arial"/>
            <w:sz w:val="28"/>
          </w:rPr>
          <m:t>T(t)=</m:t>
        </m:r>
        <m:d>
          <m:dPr>
            <m:ctrlPr>
              <w:rPr>
                <w:rFonts w:ascii="Cambria Math" w:hAnsi="Cambria Math" w:cs="Arial"/>
                <w:b/>
                <w:i/>
                <w:sz w:val="28"/>
              </w:rPr>
            </m:ctrlPr>
          </m:dPr>
          <m:e>
            <m:sSub>
              <m:sSubPr>
                <m:ctrlPr>
                  <w:rPr>
                    <w:rFonts w:ascii="Cambria Math" w:hAnsi="Cambria Math" w:cs="Arial"/>
                    <w:b/>
                    <w:i/>
                    <w:sz w:val="28"/>
                  </w:rPr>
                </m:ctrlPr>
              </m:sSubPr>
              <m:e>
                <m:r>
                  <m:rPr>
                    <m:sty m:val="bi"/>
                  </m:rPr>
                  <w:rPr>
                    <w:rFonts w:ascii="Cambria Math" w:hAnsi="Cambria Math" w:cs="Arial"/>
                    <w:sz w:val="28"/>
                  </w:rPr>
                  <m:t>T</m:t>
                </m:r>
              </m:e>
              <m:sub>
                <m:r>
                  <m:rPr>
                    <m:sty m:val="bi"/>
                  </m:rPr>
                  <w:rPr>
                    <w:rFonts w:ascii="Cambria Math" w:hAnsi="Cambria Math" w:cs="Arial"/>
                    <w:sz w:val="28"/>
                  </w:rPr>
                  <m:t>0</m:t>
                </m:r>
              </m:sub>
            </m:sSub>
            <m:r>
              <m:rPr>
                <m:sty m:val="bi"/>
              </m:rPr>
              <w:rPr>
                <w:rFonts w:ascii="Cambria Math" w:hAnsi="Cambria Math" w:cs="Arial"/>
                <w:sz w:val="28"/>
              </w:rPr>
              <m:t>-</m:t>
            </m:r>
            <m:sSub>
              <m:sSubPr>
                <m:ctrlPr>
                  <w:rPr>
                    <w:rFonts w:ascii="Cambria Math" w:hAnsi="Cambria Math" w:cs="Arial"/>
                    <w:b/>
                    <w:i/>
                    <w:sz w:val="28"/>
                  </w:rPr>
                </m:ctrlPr>
              </m:sSubPr>
              <m:e>
                <m:r>
                  <m:rPr>
                    <m:sty m:val="bi"/>
                  </m:rPr>
                  <w:rPr>
                    <w:rFonts w:ascii="Cambria Math" w:hAnsi="Cambria Math" w:cs="Arial"/>
                    <w:sz w:val="28"/>
                  </w:rPr>
                  <m:t>T</m:t>
                </m:r>
              </m:e>
              <m:sub>
                <m:r>
                  <m:rPr>
                    <m:sty m:val="bi"/>
                  </m:rPr>
                  <w:rPr>
                    <w:rFonts w:ascii="Cambria Math" w:hAnsi="Cambria Math" w:cs="Arial"/>
                    <w:sz w:val="28"/>
                  </w:rPr>
                  <m:t>U</m:t>
                </m:r>
              </m:sub>
            </m:sSub>
          </m:e>
        </m:d>
        <m:r>
          <m:rPr>
            <m:sty m:val="bi"/>
          </m:rPr>
          <w:rPr>
            <w:rFonts w:ascii="Cambria Math" w:hAnsi="Cambria Math" w:cs="Arial"/>
            <w:sz w:val="28"/>
          </w:rPr>
          <m:t>×</m:t>
        </m:r>
        <m:sSup>
          <m:sSupPr>
            <m:ctrlPr>
              <w:rPr>
                <w:rFonts w:ascii="Cambria Math" w:hAnsi="Cambria Math" w:cs="Arial"/>
                <w:b/>
                <w:i/>
                <w:sz w:val="28"/>
              </w:rPr>
            </m:ctrlPr>
          </m:sSupPr>
          <m:e>
            <m:r>
              <m:rPr>
                <m:sty m:val="bi"/>
              </m:rPr>
              <w:rPr>
                <w:rFonts w:ascii="Cambria Math" w:hAnsi="Cambria Math" w:cs="Arial"/>
                <w:sz w:val="28"/>
              </w:rPr>
              <m:t>e</m:t>
            </m:r>
          </m:e>
          <m:sup>
            <m:r>
              <m:rPr>
                <m:sty m:val="bi"/>
              </m:rPr>
              <w:rPr>
                <w:rFonts w:ascii="Cambria Math" w:hAnsi="Cambria Math" w:cs="Arial"/>
                <w:sz w:val="28"/>
              </w:rPr>
              <m:t>-k,t</m:t>
            </m:r>
          </m:sup>
        </m:sSup>
        <m:r>
          <m:rPr>
            <m:sty m:val="bi"/>
          </m:rPr>
          <w:rPr>
            <w:rFonts w:ascii="Cambria Math" w:hAnsi="Cambria Math" w:cs="Arial"/>
            <w:sz w:val="28"/>
          </w:rPr>
          <m:t xml:space="preserve"> </m:t>
        </m:r>
        <m:sSub>
          <m:sSubPr>
            <m:ctrlPr>
              <w:rPr>
                <w:rFonts w:ascii="Cambria Math" w:hAnsi="Cambria Math" w:cs="Arial"/>
                <w:b/>
                <w:i/>
                <w:sz w:val="28"/>
              </w:rPr>
            </m:ctrlPr>
          </m:sSubPr>
          <m:e>
            <m:r>
              <m:rPr>
                <m:sty m:val="bi"/>
              </m:rPr>
              <w:rPr>
                <w:rFonts w:ascii="Cambria Math" w:hAnsi="Cambria Math" w:cs="Arial"/>
                <w:sz w:val="28"/>
              </w:rPr>
              <m:t>+ T</m:t>
            </m:r>
          </m:e>
          <m:sub>
            <m:r>
              <m:rPr>
                <m:sty m:val="bi"/>
              </m:rPr>
              <w:rPr>
                <w:rFonts w:ascii="Cambria Math" w:hAnsi="Cambria Math" w:cs="Arial"/>
                <w:sz w:val="28"/>
              </w:rPr>
              <m:t>U</m:t>
            </m:r>
          </m:sub>
        </m:sSub>
      </m:oMath>
      <w:r w:rsidR="009004D5">
        <w:rPr>
          <w:rFonts w:ascii="Arial" w:eastAsiaTheme="minorEastAsia" w:hAnsi="Arial" w:cs="Arial"/>
          <w:b/>
          <w:sz w:val="28"/>
        </w:rPr>
        <w:t xml:space="preserve"> </w:t>
      </w:r>
      <w:r w:rsidR="009004D5">
        <w:rPr>
          <w:rFonts w:ascii="Arial" w:eastAsiaTheme="minorEastAsia" w:hAnsi="Arial" w:cs="Arial"/>
          <w:sz w:val="24"/>
        </w:rPr>
        <w:t xml:space="preserve">mit </w:t>
      </w:r>
      <w:r w:rsidR="009004D5" w:rsidRPr="009004D5">
        <w:rPr>
          <w:rFonts w:ascii="Arial" w:eastAsiaTheme="minorEastAsia" w:hAnsi="Arial" w:cs="Arial"/>
          <w:b/>
          <w:sz w:val="24"/>
        </w:rPr>
        <w:t>T</w:t>
      </w:r>
      <w:r w:rsidR="009004D5" w:rsidRPr="009004D5">
        <w:rPr>
          <w:rFonts w:ascii="Arial" w:eastAsiaTheme="minorEastAsia" w:hAnsi="Arial" w:cs="Arial"/>
          <w:sz w:val="24"/>
        </w:rPr>
        <w:t>(</w:t>
      </w:r>
      <w:r w:rsidR="009004D5" w:rsidRPr="009004D5">
        <w:rPr>
          <w:rFonts w:ascii="Arial" w:eastAsiaTheme="minorEastAsia" w:hAnsi="Arial" w:cs="Arial"/>
          <w:b/>
          <w:sz w:val="24"/>
        </w:rPr>
        <w:t>0</w:t>
      </w:r>
      <w:r w:rsidR="009004D5" w:rsidRPr="009004D5">
        <w:rPr>
          <w:rFonts w:ascii="Arial" w:eastAsiaTheme="minorEastAsia" w:hAnsi="Arial" w:cs="Arial"/>
          <w:sz w:val="24"/>
        </w:rPr>
        <w:t>)</w:t>
      </w:r>
      <w:r w:rsidR="009004D5" w:rsidRPr="009004D5">
        <w:rPr>
          <w:rFonts w:ascii="Arial" w:eastAsiaTheme="minorEastAsia" w:hAnsi="Arial" w:cs="Arial"/>
          <w:b/>
          <w:sz w:val="24"/>
        </w:rPr>
        <w:t xml:space="preserve"> =</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0</m:t>
            </m:r>
          </m:sub>
        </m:sSub>
      </m:oMath>
    </w:p>
    <w:p w:rsidR="00DD6406" w:rsidRPr="00F6441D" w:rsidRDefault="00ED5F2C" w:rsidP="0094570E">
      <w:pPr>
        <w:jc w:val="both"/>
        <w:rPr>
          <w:rFonts w:ascii="Arial" w:eastAsiaTheme="minorEastAsia" w:hAnsi="Arial" w:cs="Arial"/>
          <w:sz w:val="24"/>
        </w:rPr>
      </w:pPr>
      <w:r w:rsidRPr="00A85C92">
        <w:rPr>
          <w:rFonts w:ascii="Arial" w:hAnsi="Arial" w:cs="Arial"/>
          <w:b/>
          <w:i/>
          <w:sz w:val="24"/>
        </w:rPr>
        <w:t xml:space="preserve">T </w:t>
      </w:r>
      <w:r w:rsidRPr="00A85C92">
        <w:rPr>
          <w:rFonts w:ascii="Arial" w:hAnsi="Arial" w:cs="Arial"/>
          <w:sz w:val="24"/>
        </w:rPr>
        <w:t>ist die</w:t>
      </w:r>
      <w:r w:rsidRPr="00A85C92">
        <w:rPr>
          <w:rFonts w:ascii="Arial" w:hAnsi="Arial" w:cs="Arial"/>
          <w:b/>
          <w:i/>
          <w:sz w:val="24"/>
        </w:rPr>
        <w:t xml:space="preserve"> </w:t>
      </w:r>
      <w:r w:rsidRPr="00A85C92">
        <w:rPr>
          <w:rFonts w:ascii="Arial" w:hAnsi="Arial" w:cs="Arial"/>
          <w:sz w:val="24"/>
        </w:rPr>
        <w:t>aktuelle</w:t>
      </w:r>
      <w:r w:rsidR="002F381B" w:rsidRPr="00A85C92">
        <w:rPr>
          <w:rFonts w:ascii="Arial" w:hAnsi="Arial" w:cs="Arial"/>
          <w:sz w:val="24"/>
        </w:rPr>
        <w:t xml:space="preserve"> Temperatur des Gegenstandes</w:t>
      </w:r>
      <w:r w:rsidRPr="00A85C92">
        <w:rPr>
          <w:rFonts w:ascii="Arial" w:hAnsi="Arial" w:cs="Arial"/>
          <w:sz w:val="24"/>
        </w:rPr>
        <w:t xml:space="preserve"> in °C, </w:t>
      </w:r>
      <w:r w:rsidRPr="00A85C92">
        <w:rPr>
          <w:rFonts w:ascii="Arial" w:hAnsi="Arial" w:cs="Arial"/>
          <w:b/>
          <w:i/>
          <w:sz w:val="24"/>
        </w:rPr>
        <w:t>t</w:t>
      </w:r>
      <w:r w:rsidRPr="00A85C92">
        <w:rPr>
          <w:rFonts w:ascii="Arial" w:hAnsi="Arial" w:cs="Arial"/>
          <w:sz w:val="24"/>
        </w:rPr>
        <w:t xml:space="preserve"> ist die Zeit in min</w:t>
      </w:r>
      <w:r w:rsidR="00E874C4" w:rsidRPr="00A85C92">
        <w:rPr>
          <w:rFonts w:ascii="Arial" w:hAnsi="Arial" w:cs="Arial"/>
          <w:sz w:val="24"/>
        </w:rPr>
        <w:t>.</w:t>
      </w:r>
      <w:r w:rsidR="002F381B" w:rsidRPr="00A85C92">
        <w:rPr>
          <w:rFonts w:ascii="Arial" w:hAnsi="Arial" w:cs="Arial"/>
          <w:sz w:val="24"/>
        </w:rPr>
        <w:t xml:space="preserve"> und </w:t>
      </w:r>
      <m:oMath>
        <m:sSub>
          <m:sSubPr>
            <m:ctrlPr>
              <w:rPr>
                <w:rFonts w:ascii="Cambria Math" w:hAnsi="Cambria Math" w:cs="Arial"/>
                <w:b/>
                <w:i/>
                <w:sz w:val="24"/>
              </w:rPr>
            </m:ctrlPr>
          </m:sSubPr>
          <m:e>
            <m:r>
              <m:rPr>
                <m:sty m:val="bi"/>
              </m:rPr>
              <w:rPr>
                <w:rFonts w:ascii="Cambria Math" w:hAnsi="Cambria Math" w:cs="Arial"/>
                <w:sz w:val="24"/>
              </w:rPr>
              <m:t>T</m:t>
            </m:r>
          </m:e>
          <m:sub>
            <m:r>
              <m:rPr>
                <m:sty m:val="bi"/>
              </m:rPr>
              <w:rPr>
                <w:rFonts w:ascii="Cambria Math" w:hAnsi="Cambria Math" w:cs="Arial"/>
                <w:sz w:val="24"/>
              </w:rPr>
              <m:t>U</m:t>
            </m:r>
          </m:sub>
        </m:sSub>
      </m:oMath>
      <w:r w:rsidR="002F381B" w:rsidRPr="00A85C92">
        <w:rPr>
          <w:rFonts w:ascii="Arial" w:eastAsiaTheme="minorEastAsia" w:hAnsi="Arial" w:cs="Arial"/>
          <w:b/>
          <w:sz w:val="24"/>
        </w:rPr>
        <w:t xml:space="preserve"> </w:t>
      </w:r>
      <w:r w:rsidRPr="00A85C92">
        <w:rPr>
          <w:rFonts w:ascii="Arial" w:eastAsiaTheme="minorEastAsia" w:hAnsi="Arial" w:cs="Arial"/>
          <w:sz w:val="24"/>
        </w:rPr>
        <w:t>die Umgebungstemperatur. Außerdem ist hierbei</w:t>
      </w:r>
      <w:r w:rsidR="00880A1F" w:rsidRPr="00A85C92">
        <w:rPr>
          <w:rFonts w:ascii="Arial" w:eastAsiaTheme="minorEastAsia" w:hAnsi="Arial" w:cs="Arial"/>
          <w:sz w:val="24"/>
        </w:rPr>
        <w:t xml:space="preserve"> </w:t>
      </w:r>
      <w:r w:rsidR="003D026E" w:rsidRPr="00A85C92">
        <w:rPr>
          <w:rFonts w:ascii="Arial" w:eastAsiaTheme="minorEastAsia" w:hAnsi="Arial" w:cs="Arial"/>
          <w:sz w:val="24"/>
        </w:rPr>
        <w:t>erst</w:t>
      </w:r>
      <w:r w:rsidR="00880A1F" w:rsidRPr="00A85C92">
        <w:rPr>
          <w:rFonts w:ascii="Arial" w:eastAsiaTheme="minorEastAsia" w:hAnsi="Arial" w:cs="Arial"/>
          <w:sz w:val="24"/>
        </w:rPr>
        <w:t>mal</w:t>
      </w:r>
      <w:r w:rsidR="003D026E" w:rsidRPr="00A85C92">
        <w:rPr>
          <w:rFonts w:ascii="Arial" w:eastAsiaTheme="minorEastAsia" w:hAnsi="Arial" w:cs="Arial"/>
          <w:sz w:val="24"/>
        </w:rPr>
        <w:t>s</w:t>
      </w:r>
      <w:r w:rsidR="00880A1F" w:rsidRPr="00A85C92">
        <w:rPr>
          <w:rFonts w:ascii="Arial" w:eastAsiaTheme="minorEastAsia" w:hAnsi="Arial" w:cs="Arial"/>
          <w:sz w:val="24"/>
        </w:rPr>
        <w:t xml:space="preserve"> von einer konstanten Umgebungstemperatur </w:t>
      </w:r>
      <w:r w:rsidRPr="00A85C92">
        <w:rPr>
          <w:rFonts w:ascii="Arial" w:eastAsiaTheme="minorEastAsia" w:hAnsi="Arial" w:cs="Arial"/>
          <w:sz w:val="24"/>
        </w:rPr>
        <w:t xml:space="preserve">zusprechen. </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0</m:t>
            </m:r>
          </m:sub>
        </m:sSub>
        <m:r>
          <m:rPr>
            <m:sty m:val="bi"/>
          </m:rPr>
          <w:rPr>
            <w:rFonts w:ascii="Cambria Math" w:eastAsiaTheme="minorEastAsia" w:hAnsi="Cambria Math" w:cs="Arial"/>
            <w:sz w:val="24"/>
          </w:rPr>
          <m:t xml:space="preserve"> </m:t>
        </m:r>
      </m:oMath>
      <w:r w:rsidRPr="00A85C92">
        <w:rPr>
          <w:rFonts w:ascii="Arial" w:eastAsiaTheme="minorEastAsia" w:hAnsi="Arial" w:cs="Arial"/>
          <w:sz w:val="24"/>
        </w:rPr>
        <w:t xml:space="preserve">ist die Anfangstemperatur, </w:t>
      </w:r>
      <w:r w:rsidRPr="00A85C92">
        <w:rPr>
          <w:rFonts w:ascii="Arial" w:eastAsiaTheme="minorEastAsia" w:hAnsi="Arial" w:cs="Arial"/>
          <w:b/>
          <w:i/>
          <w:sz w:val="24"/>
        </w:rPr>
        <w:t xml:space="preserve">e </w:t>
      </w:r>
      <w:r w:rsidR="00A85C92">
        <w:rPr>
          <w:rFonts w:ascii="Arial" w:eastAsiaTheme="minorEastAsia" w:hAnsi="Arial" w:cs="Arial"/>
          <w:sz w:val="24"/>
        </w:rPr>
        <w:t xml:space="preserve">ist die </w:t>
      </w:r>
      <w:proofErr w:type="spellStart"/>
      <w:r w:rsidR="00A85C92">
        <w:rPr>
          <w:rFonts w:ascii="Arial" w:eastAsiaTheme="minorEastAsia" w:hAnsi="Arial" w:cs="Arial"/>
          <w:sz w:val="24"/>
        </w:rPr>
        <w:t>eulersche</w:t>
      </w:r>
      <w:proofErr w:type="spellEnd"/>
      <w:r w:rsidR="00A85C92">
        <w:rPr>
          <w:rFonts w:ascii="Arial" w:eastAsiaTheme="minorEastAsia" w:hAnsi="Arial" w:cs="Arial"/>
          <w:sz w:val="24"/>
        </w:rPr>
        <w:t xml:space="preserve"> Zahl </w:t>
      </w:r>
      <w:r w:rsidR="003D026E" w:rsidRPr="00A85C92">
        <w:rPr>
          <w:rFonts w:ascii="Arial" w:eastAsiaTheme="minorEastAsia" w:hAnsi="Arial" w:cs="Arial"/>
          <w:sz w:val="24"/>
        </w:rPr>
        <w:t xml:space="preserve">und </w:t>
      </w:r>
      <w:r w:rsidR="002F381B" w:rsidRPr="00A85C92">
        <w:rPr>
          <w:rFonts w:ascii="Arial" w:eastAsiaTheme="minorEastAsia" w:hAnsi="Arial" w:cs="Arial"/>
          <w:b/>
          <w:sz w:val="24"/>
        </w:rPr>
        <w:t xml:space="preserve">k </w:t>
      </w:r>
      <w:r w:rsidR="002F381B" w:rsidRPr="00A85C92">
        <w:rPr>
          <w:rFonts w:ascii="Arial" w:eastAsiaTheme="minorEastAsia" w:hAnsi="Arial" w:cs="Arial"/>
          <w:sz w:val="24"/>
        </w:rPr>
        <w:t xml:space="preserve">ist </w:t>
      </w:r>
      <w:r w:rsidR="003D026E" w:rsidRPr="00A85C92">
        <w:rPr>
          <w:rFonts w:ascii="Arial" w:eastAsiaTheme="minorEastAsia" w:hAnsi="Arial" w:cs="Arial"/>
          <w:sz w:val="24"/>
        </w:rPr>
        <w:t>die</w:t>
      </w:r>
      <w:r w:rsidR="002F381B" w:rsidRPr="00A85C92">
        <w:rPr>
          <w:rFonts w:ascii="Arial" w:eastAsiaTheme="minorEastAsia" w:hAnsi="Arial" w:cs="Arial"/>
          <w:sz w:val="24"/>
        </w:rPr>
        <w:t xml:space="preserve"> konstante </w:t>
      </w:r>
      <w:r w:rsidR="00DD6406">
        <w:rPr>
          <w:rFonts w:ascii="Arial" w:eastAsiaTheme="minorEastAsia" w:hAnsi="Arial" w:cs="Arial"/>
          <w:sz w:val="24"/>
        </w:rPr>
        <w:t>Abkühlungsrate, jedoch muss diese Funktion erstmal nachgewiesen werden. Dafür benötigt man die Differenzialgleichung (DGL)</w:t>
      </w:r>
      <w:r w:rsidR="00483212">
        <w:rPr>
          <w:rFonts w:ascii="Arial" w:eastAsiaTheme="minorEastAsia" w:hAnsi="Arial" w:cs="Arial"/>
          <w:sz w:val="24"/>
        </w:rPr>
        <w:t xml:space="preserve">: </w:t>
      </w:r>
      <m:oMath>
        <m:sSup>
          <m:sSupPr>
            <m:ctrlPr>
              <w:rPr>
                <w:rFonts w:ascii="Cambria Math" w:eastAsiaTheme="minorEastAsia" w:hAnsi="Cambria Math" w:cs="Arial"/>
                <w:b/>
                <w:i/>
                <w:sz w:val="24"/>
              </w:rPr>
            </m:ctrlPr>
          </m:sSupPr>
          <m:e>
            <m:r>
              <m:rPr>
                <m:sty m:val="bi"/>
              </m:rPr>
              <w:rPr>
                <w:rFonts w:ascii="Cambria Math" w:eastAsiaTheme="minorEastAsia" w:hAnsi="Cambria Math" w:cs="Arial"/>
                <w:sz w:val="24"/>
              </w:rPr>
              <m:t>T</m:t>
            </m:r>
          </m:e>
          <m:sup>
            <m:r>
              <m:rPr>
                <m:sty m:val="bi"/>
              </m:rPr>
              <w:rPr>
                <w:rFonts w:ascii="Cambria Math" w:eastAsiaTheme="minorEastAsia" w:hAnsi="Cambria Math" w:cs="Arial"/>
                <w:sz w:val="24"/>
              </w:rPr>
              <m:t>'</m:t>
            </m:r>
          </m:sup>
        </m:sSup>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e>
        </m:d>
        <m:r>
          <m:rPr>
            <m:sty m:val="bi"/>
          </m:rPr>
          <w:rPr>
            <w:rFonts w:ascii="Cambria Math" w:eastAsiaTheme="minorEastAsia" w:hAnsi="Cambria Math" w:cs="Arial"/>
            <w:sz w:val="24"/>
          </w:rPr>
          <m:t>=-k×</m:t>
        </m:r>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e>
            </m:d>
            <m:r>
              <m:rPr>
                <m:sty m:val="bi"/>
              </m:rPr>
              <w:rPr>
                <w:rFonts w:ascii="Cambria Math" w:eastAsiaTheme="minorEastAsia" w:hAnsi="Cambria Math" w:cs="Arial"/>
                <w:sz w:val="24"/>
              </w:rPr>
              <m:t>-</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U</m:t>
                </m:r>
              </m:sub>
            </m:sSub>
          </m:e>
        </m:d>
      </m:oMath>
      <w:r w:rsidR="00483212">
        <w:rPr>
          <w:rFonts w:ascii="Arial" w:eastAsiaTheme="minorEastAsia" w:hAnsi="Arial" w:cs="Arial"/>
          <w:sz w:val="24"/>
        </w:rPr>
        <w:t xml:space="preserve"> mit </w:t>
      </w:r>
      <w:r w:rsidR="00483212" w:rsidRPr="00483212">
        <w:rPr>
          <w:rFonts w:ascii="Arial" w:eastAsiaTheme="minorEastAsia" w:hAnsi="Arial" w:cs="Arial"/>
          <w:b/>
          <w:sz w:val="24"/>
        </w:rPr>
        <w:t>k</w:t>
      </w:r>
      <m:oMath>
        <m:r>
          <m:rPr>
            <m:sty m:val="bi"/>
          </m:rPr>
          <w:rPr>
            <w:rFonts w:ascii="Cambria Math" w:eastAsiaTheme="minorEastAsia" w:hAnsi="Cambria Math" w:cs="Arial"/>
            <w:sz w:val="24"/>
          </w:rPr>
          <m:t xml:space="preserve">&gt; </m:t>
        </m:r>
      </m:oMath>
      <w:r w:rsidR="00483212" w:rsidRPr="00483212">
        <w:rPr>
          <w:rFonts w:ascii="Arial" w:eastAsiaTheme="minorEastAsia" w:hAnsi="Arial" w:cs="Arial"/>
          <w:b/>
          <w:sz w:val="24"/>
        </w:rPr>
        <w:t>0</w:t>
      </w:r>
    </w:p>
    <w:p w:rsidR="00483212" w:rsidRPr="00483212" w:rsidRDefault="001B7EC2" w:rsidP="0094570E">
      <w:pPr>
        <w:jc w:val="both"/>
        <w:rPr>
          <w:rFonts w:ascii="Arial" w:eastAsiaTheme="minorEastAsia" w:hAnsi="Arial" w:cs="Arial"/>
          <w:b/>
          <w:sz w:val="24"/>
        </w:rPr>
      </w:pPr>
      <m:oMath>
        <m:sSup>
          <m:sSupPr>
            <m:ctrlPr>
              <w:rPr>
                <w:rFonts w:ascii="Cambria Math" w:eastAsiaTheme="minorEastAsia" w:hAnsi="Cambria Math" w:cs="Arial"/>
                <w:b/>
                <w:i/>
                <w:sz w:val="24"/>
              </w:rPr>
            </m:ctrlPr>
          </m:sSupPr>
          <m:e>
            <m:r>
              <m:rPr>
                <m:sty m:val="bi"/>
              </m:rPr>
              <w:rPr>
                <w:rFonts w:ascii="Cambria Math" w:eastAsiaTheme="minorEastAsia" w:hAnsi="Cambria Math" w:cs="Arial"/>
                <w:sz w:val="24"/>
              </w:rPr>
              <m:t>T</m:t>
            </m:r>
          </m:e>
          <m:sup>
            <m:r>
              <m:rPr>
                <m:sty m:val="bi"/>
              </m:rPr>
              <w:rPr>
                <w:rFonts w:ascii="Cambria Math" w:eastAsiaTheme="minorEastAsia" w:hAnsi="Cambria Math" w:cs="Arial"/>
                <w:sz w:val="24"/>
              </w:rPr>
              <m:t>'</m:t>
            </m:r>
          </m:sup>
        </m:sSup>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e>
        </m:d>
        <m:r>
          <m:rPr>
            <m:sty m:val="bi"/>
          </m:rPr>
          <w:rPr>
            <w:rFonts w:ascii="Cambria Math" w:eastAsiaTheme="minorEastAsia" w:hAnsi="Cambria Math" w:cs="Arial"/>
            <w:sz w:val="24"/>
          </w:rPr>
          <m:t>=-k×</m:t>
        </m:r>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d>
              <m:dPr>
                <m:ctrlPr>
                  <w:rPr>
                    <w:rFonts w:ascii="Cambria Math" w:eastAsiaTheme="minorEastAsia" w:hAnsi="Cambria Math" w:cs="Arial"/>
                    <w:b/>
                    <w:i/>
                    <w:sz w:val="24"/>
                  </w:rPr>
                </m:ctrlPr>
              </m:dPr>
              <m:e>
                <m:r>
                  <m:rPr>
                    <m:sty m:val="bi"/>
                  </m:rPr>
                  <w:rPr>
                    <w:rFonts w:ascii="Cambria Math" w:eastAsiaTheme="minorEastAsia" w:hAnsi="Cambria Math" w:cs="Arial"/>
                    <w:sz w:val="24"/>
                  </w:rPr>
                  <m:t>t</m:t>
                </m:r>
              </m:e>
            </m:d>
            <m:r>
              <m:rPr>
                <m:sty m:val="bi"/>
              </m:rPr>
              <w:rPr>
                <w:rFonts w:ascii="Cambria Math" w:eastAsiaTheme="minorEastAsia" w:hAnsi="Cambria Math" w:cs="Arial"/>
                <w:sz w:val="24"/>
              </w:rPr>
              <m:t>-</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U</m:t>
                </m:r>
              </m:sub>
            </m:sSub>
          </m:e>
        </m:d>
      </m:oMath>
      <w:r w:rsidR="00F6441D">
        <w:rPr>
          <w:rFonts w:ascii="Arial" w:eastAsiaTheme="minorEastAsia" w:hAnsi="Arial" w:cs="Arial"/>
          <w:b/>
          <w:sz w:val="24"/>
        </w:rPr>
        <w:t xml:space="preserve"> </w:t>
      </w:r>
    </w:p>
    <w:p w:rsidR="00DD6406" w:rsidRPr="00483212" w:rsidRDefault="001B7EC2" w:rsidP="0094570E">
      <w:pPr>
        <w:jc w:val="both"/>
        <w:rPr>
          <w:rFonts w:ascii="Arial" w:eastAsiaTheme="minorEastAsia" w:hAnsi="Arial" w:cs="Arial"/>
          <w:sz w:val="24"/>
        </w:rPr>
      </w:pPr>
      <m:oMathPara>
        <m:oMathParaPr>
          <m:jc m:val="left"/>
        </m:oMathParaPr>
        <m:oMath>
          <m:f>
            <m:fPr>
              <m:ctrlPr>
                <w:rPr>
                  <w:rFonts w:ascii="Cambria Math" w:eastAsiaTheme="minorEastAsia" w:hAnsi="Cambria Math" w:cs="Arial"/>
                  <w:i/>
                  <w:sz w:val="24"/>
                </w:rPr>
              </m:ctrlPr>
            </m:fPr>
            <m:num>
              <m:r>
                <w:rPr>
                  <w:rFonts w:ascii="Cambria Math" w:eastAsiaTheme="minorEastAsia" w:hAnsi="Cambria Math" w:cs="Arial"/>
                  <w:sz w:val="24"/>
                </w:rPr>
                <m:t>T'(t)</m:t>
              </m:r>
            </m:num>
            <m:den>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den>
          </m:f>
          <m:r>
            <w:rPr>
              <w:rFonts w:ascii="Cambria Math" w:eastAsiaTheme="minorEastAsia" w:hAnsi="Cambria Math" w:cs="Arial"/>
              <w:sz w:val="24"/>
            </w:rPr>
            <m:t>=-k</m:t>
          </m:r>
        </m:oMath>
      </m:oMathPara>
    </w:p>
    <w:p w:rsidR="00483212" w:rsidRDefault="00483212" w:rsidP="0094570E">
      <w:pPr>
        <w:jc w:val="both"/>
        <w:rPr>
          <w:rFonts w:ascii="Arial" w:eastAsiaTheme="minorEastAsia" w:hAnsi="Arial" w:cs="Arial"/>
          <w:sz w:val="24"/>
        </w:rPr>
      </w:pPr>
      <m:oMath>
        <m:r>
          <m:rPr>
            <m:sty m:val="p"/>
          </m:rPr>
          <w:rPr>
            <w:rFonts w:ascii="Cambria Math" w:eastAsiaTheme="minorEastAsia" w:hAnsi="Cambria Math" w:cs="Arial"/>
            <w:sz w:val="24"/>
          </w:rPr>
          <m:t>ln⁡</m:t>
        </m:r>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=-kt+C</m:t>
        </m:r>
      </m:oMath>
      <w:r>
        <w:rPr>
          <w:rFonts w:ascii="Arial" w:eastAsiaTheme="minorEastAsia" w:hAnsi="Arial" w:cs="Arial"/>
          <w:sz w:val="24"/>
        </w:rPr>
        <w:t xml:space="preserve"> </w:t>
      </w:r>
      <w:r w:rsidR="00F6441D">
        <w:rPr>
          <w:rFonts w:ascii="Arial" w:eastAsiaTheme="minorEastAsia" w:hAnsi="Arial" w:cs="Arial"/>
          <w:sz w:val="24"/>
        </w:rPr>
        <w:t xml:space="preserve"> D</w:t>
      </w:r>
      <w:r>
        <w:rPr>
          <w:rFonts w:ascii="Arial" w:eastAsiaTheme="minorEastAsia" w:hAnsi="Arial" w:cs="Arial"/>
          <w:sz w:val="24"/>
        </w:rPr>
        <w:t>abei wird beachtet:</w:t>
      </w:r>
      <m:oMath>
        <m:nary>
          <m:naryPr>
            <m:limLoc m:val="undOvr"/>
            <m:subHide m:val="1"/>
            <m:supHide m:val="1"/>
            <m:ctrlPr>
              <w:rPr>
                <w:rFonts w:ascii="Cambria Math" w:eastAsiaTheme="minorEastAsia" w:hAnsi="Cambria Math" w:cs="Arial"/>
                <w:i/>
                <w:sz w:val="24"/>
              </w:rPr>
            </m:ctrlPr>
          </m:naryPr>
          <m:sub/>
          <m:sup/>
          <m:e>
            <m:f>
              <m:fPr>
                <m:ctrlPr>
                  <w:rPr>
                    <w:rFonts w:ascii="Cambria Math" w:eastAsiaTheme="minorEastAsia" w:hAnsi="Cambria Math" w:cs="Arial"/>
                    <w:i/>
                    <w:sz w:val="24"/>
                  </w:rPr>
                </m:ctrlPr>
              </m:fPr>
              <m:num>
                <m:r>
                  <w:rPr>
                    <w:rFonts w:ascii="Cambria Math" w:eastAsiaTheme="minorEastAsia" w:hAnsi="Cambria Math" w:cs="Arial"/>
                    <w:sz w:val="24"/>
                  </w:rPr>
                  <m:t>T'(t)</m:t>
                </m:r>
              </m:num>
              <m:den>
                <m:r>
                  <w:rPr>
                    <w:rFonts w:ascii="Cambria Math" w:eastAsiaTheme="minorEastAsia" w:hAnsi="Cambria Math" w:cs="Arial"/>
                    <w:sz w:val="24"/>
                  </w:rPr>
                  <m:t>T(t)</m:t>
                </m:r>
              </m:den>
            </m:f>
          </m:e>
        </m:nary>
        <m:r>
          <w:rPr>
            <w:rFonts w:ascii="Cambria Math" w:eastAsiaTheme="minorEastAsia" w:hAnsi="Cambria Math" w:cs="Arial"/>
            <w:sz w:val="24"/>
          </w:rPr>
          <m:t>dx=</m:t>
        </m:r>
        <m:func>
          <m:funcPr>
            <m:ctrlPr>
              <w:rPr>
                <w:rFonts w:ascii="Cambria Math" w:eastAsiaTheme="minorEastAsia" w:hAnsi="Cambria Math" w:cs="Arial"/>
                <w:sz w:val="24"/>
              </w:rPr>
            </m:ctrlPr>
          </m:funcPr>
          <m:fName>
            <m:r>
              <m:rPr>
                <m:sty m:val="p"/>
              </m:rPr>
              <w:rPr>
                <w:rFonts w:ascii="Cambria Math" w:eastAsiaTheme="minorEastAsia" w:hAnsi="Cambria Math" w:cs="Arial"/>
                <w:sz w:val="24"/>
              </w:rPr>
              <m:t>ln</m:t>
            </m:r>
          </m:fName>
          <m:e>
            <m:d>
              <m:dPr>
                <m:ctrlPr>
                  <w:rPr>
                    <w:rFonts w:ascii="Cambria Math" w:eastAsiaTheme="minorEastAsia" w:hAnsi="Cambria Math" w:cs="Arial"/>
                    <w:i/>
                    <w:sz w:val="24"/>
                  </w:rPr>
                </m:ctrlPr>
              </m:dPr>
              <m:e>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e>
            </m:d>
          </m:e>
        </m:func>
        <m:r>
          <w:rPr>
            <w:rFonts w:ascii="Cambria Math" w:eastAsiaTheme="minorEastAsia" w:hAnsi="Cambria Math" w:cs="Arial"/>
            <w:sz w:val="24"/>
          </w:rPr>
          <m:t>+C</m:t>
        </m:r>
      </m:oMath>
    </w:p>
    <w:p w:rsidR="00F6441D" w:rsidRPr="00483212" w:rsidRDefault="00F6441D" w:rsidP="0094570E">
      <w:pPr>
        <w:jc w:val="both"/>
        <w:rPr>
          <w:rFonts w:ascii="Arial" w:eastAsiaTheme="minorEastAsia" w:hAnsi="Arial" w:cs="Arial"/>
          <w:sz w:val="24"/>
        </w:rPr>
      </w:pPr>
      <m:oMathPara>
        <m:oMathParaPr>
          <m:jc m:val="left"/>
        </m:oMathParaPr>
        <m:oMath>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-kt+C</m:t>
              </m:r>
            </m:sup>
          </m:sSup>
        </m:oMath>
      </m:oMathPara>
    </w:p>
    <w:p w:rsidR="00DD6406" w:rsidRPr="009004D5" w:rsidRDefault="00F6441D" w:rsidP="0094570E">
      <w:pPr>
        <w:jc w:val="both"/>
        <w:rPr>
          <w:rFonts w:ascii="Arial" w:eastAsiaTheme="minorEastAsia" w:hAnsi="Arial" w:cs="Arial"/>
          <w:sz w:val="24"/>
        </w:rPr>
      </w:pPr>
      <m:oMathPara>
        <m:oMathParaPr>
          <m:jc m:val="left"/>
        </m:oMathParaPr>
        <m:oMath>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-kt</m:t>
              </m:r>
            </m:sup>
          </m:sSup>
          <m:r>
            <w:rPr>
              <w:rFonts w:ascii="Cambria Math" w:eastAsiaTheme="minorEastAsia" w:hAnsi="Cambria Math" w:cs="Arial"/>
              <w:sz w:val="24"/>
            </w:rPr>
            <m:t>×</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C</m:t>
              </m:r>
            </m:sup>
          </m:sSup>
        </m:oMath>
      </m:oMathPara>
    </w:p>
    <w:p w:rsidR="009004D5" w:rsidRPr="001B24C7" w:rsidRDefault="009004D5" w:rsidP="0094570E">
      <w:pPr>
        <w:jc w:val="both"/>
        <w:rPr>
          <w:rFonts w:ascii="Arial" w:eastAsiaTheme="minorEastAsia" w:hAnsi="Arial" w:cs="Arial"/>
          <w:sz w:val="24"/>
        </w:rPr>
      </w:pPr>
      <m:oMathPara>
        <m:oMathParaPr>
          <m:jc m:val="center"/>
        </m:oMathParaPr>
        <m:oMath>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0</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 xml:space="preserve">→ </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C</m:t>
              </m:r>
            </m:sup>
          </m:sSup>
          <m:r>
            <w:rPr>
              <w:rFonts w:ascii="Cambria Math" w:eastAsiaTheme="minorEastAsia" w:hAnsi="Cambria Math" w:cs="Arial"/>
              <w:sz w:val="24"/>
            </w:rPr>
            <m:t xml:space="preserve">→ </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C</m:t>
              </m:r>
            </m:sup>
          </m:sSup>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oMath>
      </m:oMathPara>
    </w:p>
    <w:p w:rsidR="001B24C7" w:rsidRPr="001B24C7" w:rsidRDefault="001B24C7" w:rsidP="0094570E">
      <w:pPr>
        <w:jc w:val="both"/>
        <w:rPr>
          <w:rFonts w:ascii="Arial" w:eastAsiaTheme="minorEastAsia" w:hAnsi="Arial" w:cs="Arial"/>
          <w:sz w:val="24"/>
        </w:rPr>
      </w:pPr>
      <m:oMathPara>
        <m:oMathParaPr>
          <m:jc m:val="left"/>
        </m:oMathParaPr>
        <m:oMath>
          <m:r>
            <w:rPr>
              <w:rFonts w:ascii="Cambria Math" w:eastAsiaTheme="minorEastAsia" w:hAnsi="Cambria Math" w:cs="Arial"/>
              <w:sz w:val="24"/>
            </w:rPr>
            <m:t>T</m:t>
          </m:r>
          <m:d>
            <m:dPr>
              <m:ctrlPr>
                <w:rPr>
                  <w:rFonts w:ascii="Cambria Math" w:eastAsiaTheme="minorEastAsia" w:hAnsi="Cambria Math" w:cs="Arial"/>
                  <w:i/>
                  <w:sz w:val="24"/>
                </w:rPr>
              </m:ctrlPr>
            </m:dPr>
            <m:e>
              <m:r>
                <w:rPr>
                  <w:rFonts w:ascii="Cambria Math" w:eastAsiaTheme="minorEastAsia" w:hAnsi="Cambria Math" w:cs="Arial"/>
                  <w:sz w:val="24"/>
                </w:rPr>
                <m:t>t</m:t>
              </m:r>
            </m:e>
          </m:d>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-kt</m:t>
              </m:r>
            </m:sup>
          </m:sSup>
        </m:oMath>
      </m:oMathPara>
    </w:p>
    <w:p w:rsidR="001B24C7" w:rsidRPr="00F6441D" w:rsidRDefault="001B24C7" w:rsidP="0094570E">
      <w:pPr>
        <w:jc w:val="both"/>
        <w:rPr>
          <w:rFonts w:ascii="Arial" w:eastAsiaTheme="minorEastAsia" w:hAnsi="Arial" w:cs="Arial"/>
          <w:sz w:val="24"/>
        </w:rPr>
      </w:pPr>
    </w:p>
    <w:p w:rsidR="003238EC" w:rsidRDefault="000930FF" w:rsidP="0094570E">
      <w:pPr>
        <w:jc w:val="both"/>
        <w:rPr>
          <w:rFonts w:ascii="Arial" w:eastAsiaTheme="minorEastAsia" w:hAnsi="Arial" w:cs="Arial"/>
          <w:sz w:val="24"/>
        </w:rPr>
      </w:pPr>
      <w:r w:rsidRPr="00A85C92">
        <w:rPr>
          <w:rFonts w:ascii="Arial" w:eastAsiaTheme="minorEastAsia" w:hAnsi="Arial" w:cs="Arial"/>
          <w:sz w:val="24"/>
        </w:rPr>
        <w:t xml:space="preserve">Die Leiche wird am Zeitpunkt </w:t>
      </w:r>
      <w:r w:rsidRPr="003C62DB">
        <w:rPr>
          <w:rFonts w:ascii="Arial" w:eastAsiaTheme="minorEastAsia" w:hAnsi="Arial" w:cs="Arial"/>
          <w:b/>
          <w:i/>
          <w:sz w:val="24"/>
        </w:rPr>
        <w:t>t= 0h</w:t>
      </w:r>
      <w:r w:rsidRPr="003C62DB">
        <w:rPr>
          <w:rFonts w:ascii="Arial" w:eastAsiaTheme="minorEastAsia" w:hAnsi="Arial" w:cs="Arial"/>
          <w:b/>
          <w:sz w:val="24"/>
        </w:rPr>
        <w:t xml:space="preserve"> </w:t>
      </w:r>
      <w:r w:rsidRPr="00A85C92">
        <w:rPr>
          <w:rFonts w:ascii="Arial" w:eastAsiaTheme="minorEastAsia" w:hAnsi="Arial" w:cs="Arial"/>
          <w:sz w:val="24"/>
        </w:rPr>
        <w:t>(Mitternacht)</w:t>
      </w:r>
      <w:r w:rsidRPr="00A85C92">
        <w:rPr>
          <w:rFonts w:ascii="Arial" w:eastAsiaTheme="minorEastAsia" w:hAnsi="Arial" w:cs="Arial"/>
          <w:b/>
          <w:sz w:val="24"/>
        </w:rPr>
        <w:t xml:space="preserve"> </w:t>
      </w:r>
      <w:r w:rsidRPr="00A85C92">
        <w:rPr>
          <w:rFonts w:ascii="Arial" w:eastAsiaTheme="minorEastAsia" w:hAnsi="Arial" w:cs="Arial"/>
          <w:sz w:val="24"/>
        </w:rPr>
        <w:t>gefunden</w:t>
      </w:r>
      <w:r w:rsidR="003238EC">
        <w:rPr>
          <w:rFonts w:ascii="Arial" w:eastAsiaTheme="minorEastAsia" w:hAnsi="Arial" w:cs="Arial"/>
          <w:sz w:val="24"/>
        </w:rPr>
        <w:t xml:space="preserve"> und die Körpertemperatur beträgt</w:t>
      </w:r>
      <m:oMath>
        <m:r>
          <w:rPr>
            <w:rFonts w:ascii="Cambria Math" w:eastAsiaTheme="minorEastAsia" w:hAnsi="Cambria Math" w:cs="Arial"/>
            <w:sz w:val="24"/>
          </w:rPr>
          <m:t xml:space="preserve"> </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 xml:space="preserve">0 </m:t>
            </m:r>
          </m:sub>
        </m:sSub>
        <m:r>
          <m:rPr>
            <m:sty m:val="bi"/>
          </m:rPr>
          <w:rPr>
            <w:rFonts w:ascii="Cambria Math" w:eastAsiaTheme="minorEastAsia" w:hAnsi="Cambria Math" w:cs="Arial"/>
            <w:sz w:val="24"/>
          </w:rPr>
          <m:t>=29,4℃)</m:t>
        </m:r>
      </m:oMath>
      <w:r w:rsidR="003238EC" w:rsidRPr="003238EC">
        <w:rPr>
          <w:rFonts w:ascii="Arial" w:eastAsiaTheme="minorEastAsia" w:hAnsi="Arial" w:cs="Arial"/>
          <w:sz w:val="24"/>
        </w:rPr>
        <w:t>.</w:t>
      </w:r>
      <w:r w:rsidR="003238EC">
        <w:rPr>
          <w:rFonts w:ascii="Arial" w:eastAsiaTheme="minorEastAsia" w:hAnsi="Arial" w:cs="Arial"/>
          <w:sz w:val="24"/>
        </w:rPr>
        <w:t xml:space="preserve"> Nun kann die konstante Abkühlungsrate </w:t>
      </w:r>
      <w:r w:rsidR="00F53BEE" w:rsidRPr="00F53BEE">
        <w:rPr>
          <w:rFonts w:ascii="Arial" w:eastAsiaTheme="minorEastAsia" w:hAnsi="Arial" w:cs="Arial"/>
          <w:b/>
          <w:i/>
          <w:sz w:val="24"/>
        </w:rPr>
        <w:t xml:space="preserve">k </w:t>
      </w:r>
      <w:r w:rsidR="00F53BEE">
        <w:rPr>
          <w:rFonts w:ascii="Arial" w:eastAsiaTheme="minorEastAsia" w:hAnsi="Arial" w:cs="Arial"/>
          <w:sz w:val="24"/>
        </w:rPr>
        <w:t xml:space="preserve">ermittelt werden. </w:t>
      </w:r>
      <w:r w:rsidR="003238EC" w:rsidRPr="00A85C92">
        <w:rPr>
          <w:rFonts w:ascii="Arial" w:eastAsiaTheme="minorEastAsia" w:hAnsi="Arial" w:cs="Arial"/>
          <w:sz w:val="24"/>
        </w:rPr>
        <w:t>Nach zwei Stunden (</w:t>
      </w: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1</m:t>
            </m:r>
          </m:sub>
        </m:sSub>
        <m:r>
          <m:rPr>
            <m:sty m:val="bi"/>
          </m:rPr>
          <w:rPr>
            <w:rFonts w:ascii="Cambria Math" w:eastAsiaTheme="minorEastAsia" w:hAnsi="Cambria Math" w:cs="Arial"/>
            <w:sz w:val="24"/>
          </w:rPr>
          <m:t>=2</m:t>
        </m:r>
        <m:r>
          <m:rPr>
            <m:sty m:val="bi"/>
          </m:rPr>
          <w:rPr>
            <w:rFonts w:ascii="Cambria Math" w:eastAsiaTheme="minorEastAsia" w:hAnsi="Cambria Math" w:cs="Arial"/>
            <w:sz w:val="24"/>
          </w:rPr>
          <m:t>h</m:t>
        </m:r>
        <m:r>
          <w:rPr>
            <w:rFonts w:ascii="Cambria Math" w:eastAsiaTheme="minorEastAsia" w:hAnsi="Cambria Math" w:cs="Arial"/>
            <w:sz w:val="24"/>
          </w:rPr>
          <m:t>)</m:t>
        </m:r>
      </m:oMath>
      <w:r w:rsidR="003238EC" w:rsidRPr="00A85C92">
        <w:rPr>
          <w:rFonts w:ascii="Arial" w:eastAsiaTheme="minorEastAsia" w:hAnsi="Arial" w:cs="Arial"/>
          <w:sz w:val="24"/>
        </w:rPr>
        <w:t xml:space="preserve"> wird die</w:t>
      </w:r>
      <w:r w:rsidR="003238EC">
        <w:rPr>
          <w:rFonts w:ascii="Arial" w:eastAsiaTheme="minorEastAsia" w:hAnsi="Arial" w:cs="Arial"/>
          <w:sz w:val="24"/>
        </w:rPr>
        <w:t xml:space="preserve"> </w:t>
      </w:r>
      <w:r w:rsidR="003238EC" w:rsidRPr="00A85C92">
        <w:rPr>
          <w:rFonts w:ascii="Arial" w:eastAsiaTheme="minorEastAsia" w:hAnsi="Arial" w:cs="Arial"/>
          <w:sz w:val="24"/>
        </w:rPr>
        <w:t>Leiche erneut gemessen</w:t>
      </w:r>
      <m:oMath>
        <m:r>
          <w:rPr>
            <w:rFonts w:ascii="Cambria Math" w:eastAsiaTheme="minorEastAsia" w:hAnsi="Cambria Math" w:cs="Arial"/>
            <w:sz w:val="24"/>
          </w:rPr>
          <m:t xml:space="preserve"> (</m:t>
        </m:r>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1</m:t>
            </m:r>
          </m:sub>
        </m:sSub>
        <m:r>
          <m:rPr>
            <m:sty m:val="bi"/>
          </m:rPr>
          <w:rPr>
            <w:rFonts w:ascii="Cambria Math" w:eastAsiaTheme="minorEastAsia" w:hAnsi="Cambria Math" w:cs="Arial"/>
            <w:sz w:val="24"/>
          </w:rPr>
          <m:t>=23,3℃)</m:t>
        </m:r>
      </m:oMath>
      <w:r w:rsidR="00F53BEE">
        <w:rPr>
          <w:rFonts w:ascii="Arial" w:eastAsiaTheme="minorEastAsia" w:hAnsi="Arial" w:cs="Arial"/>
          <w:sz w:val="24"/>
        </w:rPr>
        <w:t xml:space="preserve"> das bedeutet:</w:t>
      </w:r>
    </w:p>
    <w:p w:rsidR="00F53BEE" w:rsidRPr="00F53BEE" w:rsidRDefault="001B7EC2" w:rsidP="0094570E">
      <w:pPr>
        <w:jc w:val="both"/>
        <w:rPr>
          <w:rFonts w:ascii="Arial" w:eastAsiaTheme="minorEastAsia" w:hAnsi="Arial" w:cs="Arial"/>
          <w:sz w:val="24"/>
        </w:rPr>
      </w:pPr>
      <m:oMathPara>
        <m:oMathParaPr>
          <m:jc m:val="left"/>
        </m:oMathParaPr>
        <m:oMath>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r>
            <w:rPr>
              <w:rFonts w:ascii="Cambria Math" w:eastAsiaTheme="minorEastAsia" w:hAnsi="Cambria Math" w:cs="Arial"/>
              <w:sz w:val="24"/>
            </w:rPr>
            <m:t>+</m:t>
          </m:r>
          <m:d>
            <m:dPr>
              <m:ctrlPr>
                <w:rPr>
                  <w:rFonts w:ascii="Cambria Math" w:eastAsiaTheme="minorEastAsia" w:hAnsi="Cambria Math" w:cs="Arial"/>
                  <w:i/>
                  <w:sz w:val="24"/>
                </w:rPr>
              </m:ctrlPr>
            </m:dPr>
            <m:e>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e>
          </m:d>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-k</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sup>
          </m:sSup>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oMath>
      </m:oMathPara>
    </w:p>
    <w:p w:rsidR="00F53BEE" w:rsidRPr="00F53BEE" w:rsidRDefault="001B7EC2" w:rsidP="0094570E">
      <w:pPr>
        <w:jc w:val="both"/>
        <w:rPr>
          <w:rFonts w:ascii="Arial" w:eastAsiaTheme="minorEastAsia" w:hAnsi="Arial" w:cs="Arial"/>
          <w:sz w:val="24"/>
        </w:rPr>
      </w:pPr>
      <m:oMathPara>
        <m:oMathParaPr>
          <m:jc m:val="left"/>
        </m:oMathParaPr>
        <m:oMath>
          <m:sSup>
            <m:sSupPr>
              <m:ctrlPr>
                <w:rPr>
                  <w:rFonts w:ascii="Cambria Math" w:eastAsiaTheme="minorEastAsia" w:hAnsi="Cambria Math" w:cs="Arial"/>
                  <w:i/>
                  <w:sz w:val="24"/>
                </w:rPr>
              </m:ctrlPr>
            </m:sSupPr>
            <m:e>
              <m:r>
                <w:rPr>
                  <w:rFonts w:ascii="Cambria Math" w:eastAsiaTheme="minorEastAsia" w:hAnsi="Cambria Math" w:cs="Arial"/>
                  <w:sz w:val="24"/>
                </w:rPr>
                <m:t>e</m:t>
              </m:r>
            </m:e>
            <m:sup>
              <m:r>
                <w:rPr>
                  <w:rFonts w:ascii="Cambria Math" w:eastAsiaTheme="minorEastAsia" w:hAnsi="Cambria Math" w:cs="Arial"/>
                  <w:sz w:val="24"/>
                </w:rPr>
                <m:t>-k</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sup>
          </m:sSup>
          <m:r>
            <w:rPr>
              <w:rFonts w:ascii="Cambria Math" w:eastAsiaTheme="minorEastAsia" w:hAnsi="Cambria Math" w:cs="Arial"/>
              <w:sz w:val="24"/>
            </w:rPr>
            <m:t>=</m:t>
          </m:r>
          <m:f>
            <m:fPr>
              <m:ctrlPr>
                <w:rPr>
                  <w:rFonts w:ascii="Cambria Math" w:eastAsiaTheme="minorEastAsia" w:hAnsi="Cambria Math" w:cs="Arial"/>
                  <w:i/>
                  <w:sz w:val="24"/>
                </w:rPr>
              </m:ctrlPr>
            </m:fPr>
            <m:num>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num>
            <m:den>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den>
          </m:f>
        </m:oMath>
      </m:oMathPara>
    </w:p>
    <w:p w:rsidR="00F6441D" w:rsidRPr="00FD781F" w:rsidRDefault="00FD781F" w:rsidP="0094570E">
      <w:pPr>
        <w:jc w:val="both"/>
        <w:rPr>
          <w:rFonts w:ascii="Arial" w:eastAsiaTheme="minorEastAsia" w:hAnsi="Arial" w:cs="Arial"/>
          <w:sz w:val="24"/>
        </w:rPr>
      </w:pPr>
      <m:oMathPara>
        <m:oMathParaPr>
          <m:jc m:val="left"/>
        </m:oMathParaPr>
        <m:oMath>
          <m:r>
            <w:rPr>
              <w:rFonts w:ascii="Cambria Math" w:eastAsiaTheme="minorEastAsia" w:hAnsi="Cambria Math" w:cs="Arial"/>
              <w:sz w:val="24"/>
            </w:rPr>
            <m:t>k=-</m:t>
          </m:r>
          <m:f>
            <m:fPr>
              <m:ctrlPr>
                <w:rPr>
                  <w:rFonts w:ascii="Cambria Math" w:eastAsiaTheme="minorEastAsia" w:hAnsi="Cambria Math" w:cs="Arial"/>
                  <w:i/>
                  <w:sz w:val="24"/>
                </w:rPr>
              </m:ctrlPr>
            </m:fPr>
            <m:num>
              <m:r>
                <w:rPr>
                  <w:rFonts w:ascii="Cambria Math" w:eastAsiaTheme="minorEastAsia" w:hAnsi="Cambria Math" w:cs="Arial"/>
                  <w:sz w:val="24"/>
                </w:rPr>
                <m:t>1</m:t>
              </m:r>
            </m:num>
            <m:den>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den>
          </m:f>
          <m:func>
            <m:funcPr>
              <m:ctrlPr>
                <w:rPr>
                  <w:rFonts w:ascii="Cambria Math" w:eastAsiaTheme="minorEastAsia" w:hAnsi="Cambria Math" w:cs="Arial"/>
                  <w:sz w:val="24"/>
                </w:rPr>
              </m:ctrlPr>
            </m:funcPr>
            <m:fName>
              <m:r>
                <m:rPr>
                  <m:sty m:val="p"/>
                </m:rPr>
                <w:rPr>
                  <w:rFonts w:ascii="Cambria Math" w:eastAsiaTheme="minorEastAsia" w:hAnsi="Cambria Math" w:cs="Arial"/>
                  <w:sz w:val="24"/>
                </w:rPr>
                <m:t>ln</m:t>
              </m:r>
            </m:fName>
            <m:e>
              <m:d>
                <m:dPr>
                  <m:ctrlPr>
                    <w:rPr>
                      <w:rFonts w:ascii="Cambria Math" w:eastAsiaTheme="minorEastAsia" w:hAnsi="Cambria Math" w:cs="Arial"/>
                      <w:i/>
                      <w:sz w:val="24"/>
                    </w:rPr>
                  </m:ctrlPr>
                </m:dPr>
                <m:e>
                  <m:f>
                    <m:fPr>
                      <m:ctrlPr>
                        <w:rPr>
                          <w:rFonts w:ascii="Cambria Math" w:eastAsiaTheme="minorEastAsia" w:hAnsi="Cambria Math" w:cs="Arial"/>
                          <w:i/>
                          <w:sz w:val="24"/>
                        </w:rPr>
                      </m:ctrlPr>
                    </m:fPr>
                    <m:num>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1</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num>
                    <m:den>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r>
                        <w:rPr>
                          <w:rFonts w:ascii="Cambria Math" w:eastAsiaTheme="minorEastAsia" w:hAnsi="Cambria Math" w:cs="Arial"/>
                          <w:sz w:val="24"/>
                        </w:rPr>
                        <m:t>-</m:t>
                      </m:r>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den>
                  </m:f>
                </m:e>
              </m:d>
            </m:e>
          </m:func>
        </m:oMath>
      </m:oMathPara>
    </w:p>
    <w:p w:rsidR="00FD781F" w:rsidRDefault="00FD781F" w:rsidP="0094570E">
      <w:pPr>
        <w:jc w:val="both"/>
        <w:rPr>
          <w:rFonts w:ascii="Arial" w:eastAsiaTheme="minorEastAsia" w:hAnsi="Arial" w:cs="Arial"/>
          <w:sz w:val="24"/>
        </w:rPr>
      </w:pPr>
      <w:r>
        <w:rPr>
          <w:rFonts w:ascii="Arial" w:eastAsiaTheme="minorEastAsia" w:hAnsi="Arial" w:cs="Arial"/>
          <w:sz w:val="24"/>
        </w:rPr>
        <w:t xml:space="preserve">Der Todeszeitpunkt wird aus </w:t>
      </w:r>
      <m:oMath>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d</m:t>
            </m:r>
          </m:sub>
        </m:sSub>
        <m:r>
          <w:rPr>
            <w:rFonts w:ascii="Cambria Math" w:eastAsiaTheme="minorEastAsia" w:hAnsi="Cambria Math" w:cs="Arial"/>
            <w:sz w:val="24"/>
          </w:rPr>
          <m:t xml:space="preserve">=37 </m:t>
        </m:r>
      </m:oMath>
      <w:r>
        <w:rPr>
          <w:rFonts w:ascii="Arial" w:eastAsiaTheme="minorEastAsia" w:hAnsi="Arial" w:cs="Arial"/>
          <w:sz w:val="24"/>
        </w:rPr>
        <w:t>ermittelt.</w:t>
      </w:r>
      <w:r w:rsidR="007E7BD9">
        <w:rPr>
          <w:rStyle w:val="Funotenzeichen"/>
          <w:rFonts w:ascii="Arial" w:eastAsiaTheme="minorEastAsia" w:hAnsi="Arial" w:cs="Arial"/>
          <w:sz w:val="24"/>
        </w:rPr>
        <w:footnoteReference w:id="9"/>
      </w:r>
    </w:p>
    <w:p w:rsidR="007A6DF7" w:rsidRDefault="007A6DF7" w:rsidP="000F471F">
      <w:pPr>
        <w:jc w:val="both"/>
        <w:rPr>
          <w:rFonts w:ascii="Arial" w:eastAsiaTheme="minorEastAsia" w:hAnsi="Arial" w:cs="Arial"/>
          <w:sz w:val="24"/>
        </w:rPr>
      </w:pPr>
      <w:r>
        <w:rPr>
          <w:rFonts w:ascii="Arial" w:eastAsiaTheme="minorEastAsia" w:hAnsi="Arial" w:cs="Arial"/>
          <w:sz w:val="24"/>
        </w:rPr>
        <w:t>Nun setze ich die Werte aus dem Beispiel in die Formel.</w:t>
      </w:r>
    </w:p>
    <w:p w:rsidR="00073BF2" w:rsidRPr="00444112" w:rsidRDefault="00444112" w:rsidP="004C0513">
      <w:pPr>
        <w:jc w:val="both"/>
        <w:rPr>
          <w:rFonts w:ascii="Arial" w:eastAsiaTheme="minorEastAsia" w:hAnsi="Arial" w:cs="Arial"/>
          <w:sz w:val="24"/>
        </w:rPr>
      </w:pPr>
      <m:oMathPara>
        <m:oMathParaPr>
          <m:jc m:val="left"/>
        </m:oMathParaPr>
        <m:oMath>
          <m:r>
            <w:rPr>
              <w:rFonts w:ascii="Cambria Math" w:eastAsiaTheme="minorEastAsia" w:hAnsi="Cambria Math" w:cs="Arial"/>
              <w:sz w:val="24"/>
            </w:rPr>
            <w:lastRenderedPageBreak/>
            <m:t xml:space="preserve">k= </m:t>
          </m:r>
          <m:f>
            <m:fPr>
              <m:ctrlPr>
                <w:rPr>
                  <w:rFonts w:ascii="Cambria Math" w:eastAsiaTheme="minorEastAsia" w:hAnsi="Cambria Math" w:cs="Arial"/>
                  <w:i/>
                  <w:sz w:val="24"/>
                </w:rPr>
              </m:ctrlPr>
            </m:fPr>
            <m:num>
              <m:r>
                <w:rPr>
                  <w:rFonts w:ascii="Cambria Math" w:eastAsiaTheme="minorEastAsia" w:hAnsi="Cambria Math" w:cs="Arial"/>
                  <w:sz w:val="24"/>
                </w:rPr>
                <m:t>-1</m:t>
              </m:r>
            </m:num>
            <m:den>
              <m:r>
                <w:rPr>
                  <w:rFonts w:ascii="Cambria Math" w:eastAsiaTheme="minorEastAsia" w:hAnsi="Cambria Math" w:cs="Arial"/>
                  <w:sz w:val="24"/>
                </w:rPr>
                <m:t>2</m:t>
              </m:r>
            </m:den>
          </m:f>
          <m:r>
            <w:rPr>
              <w:rFonts w:ascii="Cambria Math" w:eastAsiaTheme="minorEastAsia" w:hAnsi="Cambria Math" w:cs="Arial"/>
              <w:sz w:val="24"/>
            </w:rPr>
            <m:t>l</m:t>
          </m:r>
          <m:func>
            <m:funcPr>
              <m:ctrlPr>
                <w:rPr>
                  <w:rFonts w:ascii="Cambria Math" w:eastAsiaTheme="minorEastAsia" w:hAnsi="Cambria Math" w:cs="Arial"/>
                  <w:i/>
                  <w:sz w:val="24"/>
                </w:rPr>
              </m:ctrlPr>
            </m:funcPr>
            <m:fName>
              <m:r>
                <w:rPr>
                  <w:rFonts w:ascii="Cambria Math" w:eastAsiaTheme="minorEastAsia" w:hAnsi="Cambria Math" w:cs="Arial"/>
                  <w:sz w:val="24"/>
                </w:rPr>
                <m:t>n</m:t>
              </m:r>
            </m:fName>
            <m:e>
              <m:d>
                <m:dPr>
                  <m:ctrlPr>
                    <w:rPr>
                      <w:rFonts w:ascii="Cambria Math" w:eastAsiaTheme="minorEastAsia" w:hAnsi="Cambria Math" w:cs="Arial"/>
                      <w:i/>
                      <w:sz w:val="24"/>
                    </w:rPr>
                  </m:ctrlPr>
                </m:dPr>
                <m:e>
                  <m:f>
                    <m:fPr>
                      <m:ctrlPr>
                        <w:rPr>
                          <w:rFonts w:ascii="Cambria Math" w:eastAsiaTheme="minorEastAsia" w:hAnsi="Cambria Math" w:cs="Arial"/>
                          <w:i/>
                          <w:sz w:val="24"/>
                        </w:rPr>
                      </m:ctrlPr>
                    </m:fPr>
                    <m:num>
                      <m:r>
                        <w:rPr>
                          <w:rFonts w:ascii="Cambria Math" w:eastAsiaTheme="minorEastAsia" w:hAnsi="Cambria Math" w:cs="Arial"/>
                          <w:sz w:val="24"/>
                        </w:rPr>
                        <m:t>23,3</m:t>
                      </m:r>
                    </m:num>
                    <m:den>
                      <m:r>
                        <w:rPr>
                          <w:rFonts w:ascii="Cambria Math" w:eastAsiaTheme="minorEastAsia" w:hAnsi="Cambria Math" w:cs="Arial"/>
                          <w:sz w:val="24"/>
                        </w:rPr>
                        <m:t>29,4</m:t>
                      </m:r>
                    </m:den>
                  </m:f>
                  <m:r>
                    <w:rPr>
                      <w:rFonts w:ascii="Cambria Math" w:eastAsiaTheme="minorEastAsia" w:hAnsi="Cambria Math" w:cs="Arial"/>
                      <w:sz w:val="24"/>
                    </w:rPr>
                    <m:t>-</m:t>
                  </m:r>
                  <m:f>
                    <m:fPr>
                      <m:ctrlPr>
                        <w:rPr>
                          <w:rFonts w:ascii="Cambria Math" w:eastAsiaTheme="minorEastAsia" w:hAnsi="Cambria Math" w:cs="Arial"/>
                          <w:i/>
                          <w:sz w:val="24"/>
                        </w:rPr>
                      </m:ctrlPr>
                    </m:fPr>
                    <m:num>
                      <m:r>
                        <w:rPr>
                          <w:rFonts w:ascii="Cambria Math" w:eastAsiaTheme="minorEastAsia" w:hAnsi="Cambria Math" w:cs="Arial"/>
                          <w:sz w:val="24"/>
                        </w:rPr>
                        <m:t>20</m:t>
                      </m:r>
                    </m:num>
                    <m:den>
                      <m:r>
                        <w:rPr>
                          <w:rFonts w:ascii="Cambria Math" w:eastAsiaTheme="minorEastAsia" w:hAnsi="Cambria Math" w:cs="Arial"/>
                          <w:sz w:val="24"/>
                        </w:rPr>
                        <m:t>20</m:t>
                      </m:r>
                    </m:den>
                  </m:f>
                </m:e>
              </m:d>
            </m:e>
          </m:func>
        </m:oMath>
      </m:oMathPara>
    </w:p>
    <w:p w:rsidR="00073BF2" w:rsidRPr="00073BF2" w:rsidRDefault="00073BF2" w:rsidP="004C0513">
      <w:pPr>
        <w:jc w:val="both"/>
        <w:rPr>
          <w:rFonts w:ascii="Arial" w:eastAsiaTheme="minorEastAsia" w:hAnsi="Arial" w:cs="Arial"/>
          <w:b/>
          <w:sz w:val="24"/>
        </w:rPr>
      </w:pPr>
      <m:oMathPara>
        <m:oMathParaPr>
          <m:jc m:val="left"/>
        </m:oMathParaPr>
        <m:oMath>
          <m:r>
            <m:rPr>
              <m:sty m:val="bi"/>
            </m:rPr>
            <w:rPr>
              <w:rFonts w:ascii="Cambria Math" w:eastAsiaTheme="minorEastAsia" w:hAnsi="Cambria Math" w:cs="Arial"/>
              <w:sz w:val="24"/>
            </w:rPr>
            <m:t>k≈0,523</m:t>
          </m:r>
        </m:oMath>
      </m:oMathPara>
    </w:p>
    <w:p w:rsidR="004C0513" w:rsidRPr="00444112" w:rsidRDefault="00073BF2" w:rsidP="000F471F">
      <w:pPr>
        <w:jc w:val="both"/>
        <w:rPr>
          <w:rFonts w:ascii="Arial" w:eastAsiaTheme="minorEastAsia" w:hAnsi="Arial" w:cs="Arial"/>
          <w:sz w:val="24"/>
        </w:rPr>
      </w:pPr>
      <w:r>
        <w:rPr>
          <w:rFonts w:ascii="Arial" w:eastAsiaTheme="minorEastAsia" w:hAnsi="Arial" w:cs="Arial"/>
          <w:sz w:val="24"/>
        </w:rPr>
        <w:t>Als nächstes kann i</w:t>
      </w:r>
      <w:r w:rsidR="00444112">
        <w:rPr>
          <w:rFonts w:ascii="Arial" w:eastAsiaTheme="minorEastAsia" w:hAnsi="Arial" w:cs="Arial"/>
          <w:sz w:val="24"/>
        </w:rPr>
        <w:t>ch den neuen Wert einsetzten, da der Todeszeitpunkt wird aus</w:t>
      </w:r>
      <m:oMath>
        <m:sSub>
          <m:sSubPr>
            <m:ctrlPr>
              <w:rPr>
                <w:rFonts w:ascii="Cambria Math" w:eastAsiaTheme="minorEastAsia" w:hAnsi="Cambria Math" w:cs="Arial"/>
                <w:i/>
                <w:sz w:val="24"/>
              </w:rPr>
            </m:ctrlPr>
          </m:sSubPr>
          <m:e>
            <m:r>
              <w:rPr>
                <w:rFonts w:ascii="Cambria Math" w:eastAsiaTheme="minorEastAsia" w:hAnsi="Cambria Math" w:cs="Arial"/>
                <w:sz w:val="24"/>
              </w:rPr>
              <m:t xml:space="preserve"> T</m:t>
            </m:r>
          </m:e>
          <m:sub>
            <m:r>
              <w:rPr>
                <w:rFonts w:ascii="Cambria Math" w:eastAsiaTheme="minorEastAsia" w:hAnsi="Cambria Math" w:cs="Arial"/>
                <w:sz w:val="24"/>
              </w:rPr>
              <m:t>d</m:t>
            </m:r>
          </m:sub>
        </m:sSub>
        <m:r>
          <w:rPr>
            <w:rFonts w:ascii="Cambria Math" w:eastAsiaTheme="minorEastAsia" w:hAnsi="Cambria Math" w:cs="Arial"/>
            <w:sz w:val="24"/>
          </w:rPr>
          <m:t xml:space="preserve">=37 </m:t>
        </m:r>
      </m:oMath>
      <w:r w:rsidR="00444112" w:rsidRPr="00444112">
        <w:rPr>
          <w:rFonts w:ascii="Arial" w:eastAsiaTheme="minorEastAsia" w:hAnsi="Arial" w:cs="Arial"/>
          <w:sz w:val="24"/>
        </w:rPr>
        <w:t>ermittelt</w:t>
      </w:r>
      <w:r w:rsidR="00444112">
        <w:rPr>
          <w:rFonts w:ascii="Arial" w:eastAsiaTheme="minorEastAsia" w:hAnsi="Arial" w:cs="Arial"/>
          <w:sz w:val="24"/>
        </w:rPr>
        <w:t>.</w:t>
      </w:r>
    </w:p>
    <w:p w:rsidR="004C0513" w:rsidRPr="00444112" w:rsidRDefault="001B7EC2" w:rsidP="000F471F">
      <w:pPr>
        <w:jc w:val="both"/>
        <w:rPr>
          <w:rFonts w:ascii="Arial" w:eastAsiaTheme="minorEastAsia" w:hAnsi="Arial" w:cs="Arial"/>
          <w:i/>
          <w:sz w:val="24"/>
        </w:rPr>
      </w:pPr>
      <m:oMathPara>
        <m:oMathParaPr>
          <m:jc m:val="left"/>
        </m:oMathParaPr>
        <m:oMath>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d</m:t>
              </m:r>
            </m:sub>
          </m:sSub>
          <m:r>
            <w:rPr>
              <w:rFonts w:ascii="Cambria Math" w:eastAsiaTheme="minorEastAsia" w:hAnsi="Cambria Math" w:cs="Arial"/>
              <w:sz w:val="24"/>
            </w:rPr>
            <m:t>=-</m:t>
          </m:r>
          <m:f>
            <m:fPr>
              <m:ctrlPr>
                <w:rPr>
                  <w:rFonts w:ascii="Cambria Math" w:eastAsiaTheme="minorEastAsia" w:hAnsi="Cambria Math" w:cs="Arial"/>
                  <w:i/>
                  <w:sz w:val="24"/>
                </w:rPr>
              </m:ctrlPr>
            </m:fPr>
            <m:num>
              <m:r>
                <w:rPr>
                  <w:rFonts w:ascii="Cambria Math" w:eastAsiaTheme="minorEastAsia" w:hAnsi="Cambria Math" w:cs="Arial"/>
                  <w:sz w:val="24"/>
                </w:rPr>
                <m:t>1</m:t>
              </m:r>
            </m:num>
            <m:den>
              <m:r>
                <w:rPr>
                  <w:rFonts w:ascii="Cambria Math" w:eastAsiaTheme="minorEastAsia" w:hAnsi="Cambria Math" w:cs="Arial"/>
                  <w:sz w:val="24"/>
                </w:rPr>
                <m:t>k</m:t>
              </m:r>
            </m:den>
          </m:f>
          <m:r>
            <w:rPr>
              <w:rFonts w:ascii="Cambria Math" w:eastAsiaTheme="minorEastAsia" w:hAnsi="Cambria Math" w:cs="Arial"/>
              <w:sz w:val="24"/>
            </w:rPr>
            <m:t>l</m:t>
          </m:r>
          <m:func>
            <m:funcPr>
              <m:ctrlPr>
                <w:rPr>
                  <w:rFonts w:ascii="Cambria Math" w:eastAsiaTheme="minorEastAsia" w:hAnsi="Cambria Math" w:cs="Arial"/>
                  <w:i/>
                  <w:sz w:val="24"/>
                </w:rPr>
              </m:ctrlPr>
            </m:funcPr>
            <m:fName>
              <m:r>
                <w:rPr>
                  <w:rFonts w:ascii="Cambria Math" w:eastAsiaTheme="minorEastAsia" w:hAnsi="Cambria Math" w:cs="Arial"/>
                  <w:sz w:val="24"/>
                </w:rPr>
                <m:t>n</m:t>
              </m:r>
            </m:fName>
            <m:e>
              <m:d>
                <m:dPr>
                  <m:ctrlPr>
                    <w:rPr>
                      <w:rFonts w:ascii="Cambria Math" w:eastAsiaTheme="minorEastAsia" w:hAnsi="Cambria Math" w:cs="Arial"/>
                      <w:i/>
                      <w:sz w:val="24"/>
                    </w:rPr>
                  </m:ctrlPr>
                </m:dPr>
                <m:e>
                  <m:f>
                    <m:fPr>
                      <m:ctrlPr>
                        <w:rPr>
                          <w:rFonts w:ascii="Cambria Math" w:eastAsiaTheme="minorEastAsia" w:hAnsi="Cambria Math" w:cs="Arial"/>
                          <w:i/>
                          <w:sz w:val="24"/>
                        </w:rPr>
                      </m:ctrlPr>
                    </m:fPr>
                    <m:num>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d</m:t>
                          </m:r>
                        </m:sub>
                      </m:sSub>
                    </m:num>
                    <m:den>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0</m:t>
                          </m:r>
                        </m:sub>
                      </m:sSub>
                    </m:den>
                  </m:f>
                  <m:r>
                    <w:rPr>
                      <w:rFonts w:ascii="Cambria Math" w:eastAsiaTheme="minorEastAsia" w:hAnsi="Cambria Math" w:cs="Arial"/>
                      <w:sz w:val="24"/>
                    </w:rPr>
                    <m:t>-</m:t>
                  </m:r>
                  <m:f>
                    <m:fPr>
                      <m:ctrlPr>
                        <w:rPr>
                          <w:rFonts w:ascii="Cambria Math" w:eastAsiaTheme="minorEastAsia" w:hAnsi="Cambria Math" w:cs="Arial"/>
                          <w:i/>
                          <w:sz w:val="24"/>
                        </w:rPr>
                      </m:ctrlPr>
                    </m:fPr>
                    <m:num>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num>
                    <m:den>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U</m:t>
                          </m:r>
                        </m:sub>
                      </m:sSub>
                    </m:den>
                  </m:f>
                </m:e>
              </m:d>
            </m:e>
          </m:func>
        </m:oMath>
      </m:oMathPara>
    </w:p>
    <w:p w:rsidR="00BC0AF0" w:rsidRPr="00444112" w:rsidRDefault="001B7EC2" w:rsidP="000F471F">
      <w:pPr>
        <w:jc w:val="both"/>
        <w:rPr>
          <w:rFonts w:ascii="Arial" w:eastAsiaTheme="minorEastAsia" w:hAnsi="Arial" w:cs="Arial"/>
          <w:i/>
          <w:sz w:val="24"/>
        </w:rPr>
      </w:pPr>
      <m:oMathPara>
        <m:oMathParaPr>
          <m:jc m:val="left"/>
        </m:oMathParaPr>
        <m:oMath>
          <m:sSub>
            <m:sSubPr>
              <m:ctrlPr>
                <w:rPr>
                  <w:rFonts w:ascii="Cambria Math" w:eastAsiaTheme="minorEastAsia" w:hAnsi="Cambria Math" w:cs="Arial"/>
                  <w:i/>
                  <w:sz w:val="24"/>
                </w:rPr>
              </m:ctrlPr>
            </m:sSubPr>
            <m:e>
              <m:r>
                <w:rPr>
                  <w:rFonts w:ascii="Cambria Math" w:eastAsiaTheme="minorEastAsia" w:hAnsi="Cambria Math" w:cs="Arial"/>
                  <w:sz w:val="24"/>
                </w:rPr>
                <m:t>t</m:t>
              </m:r>
            </m:e>
            <m:sub>
              <m:r>
                <w:rPr>
                  <w:rFonts w:ascii="Cambria Math" w:eastAsiaTheme="minorEastAsia" w:hAnsi="Cambria Math" w:cs="Arial"/>
                  <w:sz w:val="24"/>
                </w:rPr>
                <m:t>d</m:t>
              </m:r>
            </m:sub>
          </m:sSub>
          <m:r>
            <w:rPr>
              <w:rFonts w:ascii="Cambria Math" w:eastAsiaTheme="minorEastAsia" w:hAnsi="Cambria Math" w:cs="Arial"/>
              <w:sz w:val="24"/>
            </w:rPr>
            <m:t>=-</m:t>
          </m:r>
          <m:f>
            <m:fPr>
              <m:ctrlPr>
                <w:rPr>
                  <w:rFonts w:ascii="Cambria Math" w:eastAsiaTheme="minorEastAsia" w:hAnsi="Cambria Math" w:cs="Arial"/>
                  <w:i/>
                  <w:sz w:val="24"/>
                </w:rPr>
              </m:ctrlPr>
            </m:fPr>
            <m:num>
              <m:r>
                <w:rPr>
                  <w:rFonts w:ascii="Cambria Math" w:eastAsiaTheme="minorEastAsia" w:hAnsi="Cambria Math" w:cs="Arial"/>
                  <w:sz w:val="24"/>
                </w:rPr>
                <m:t>1</m:t>
              </m:r>
            </m:num>
            <m:den>
              <m:r>
                <w:rPr>
                  <w:rFonts w:ascii="Cambria Math" w:eastAsiaTheme="minorEastAsia" w:hAnsi="Cambria Math" w:cs="Arial"/>
                  <w:sz w:val="24"/>
                </w:rPr>
                <m:t>0,523</m:t>
              </m:r>
            </m:den>
          </m:f>
          <m:r>
            <w:rPr>
              <w:rFonts w:ascii="Cambria Math" w:eastAsiaTheme="minorEastAsia" w:hAnsi="Cambria Math" w:cs="Arial"/>
              <w:sz w:val="24"/>
            </w:rPr>
            <m:t>ln</m:t>
          </m:r>
          <m:d>
            <m:dPr>
              <m:ctrlPr>
                <w:rPr>
                  <w:rFonts w:ascii="Cambria Math" w:eastAsiaTheme="minorEastAsia" w:hAnsi="Cambria Math" w:cs="Arial"/>
                  <w:i/>
                  <w:sz w:val="24"/>
                </w:rPr>
              </m:ctrlPr>
            </m:dPr>
            <m:e>
              <m:f>
                <m:fPr>
                  <m:ctrlPr>
                    <w:rPr>
                      <w:rFonts w:ascii="Cambria Math" w:eastAsiaTheme="minorEastAsia" w:hAnsi="Cambria Math" w:cs="Arial"/>
                      <w:i/>
                      <w:sz w:val="24"/>
                    </w:rPr>
                  </m:ctrlPr>
                </m:fPr>
                <m:num>
                  <m:r>
                    <w:rPr>
                      <w:rFonts w:ascii="Cambria Math" w:eastAsiaTheme="minorEastAsia" w:hAnsi="Cambria Math" w:cs="Arial"/>
                      <w:sz w:val="24"/>
                    </w:rPr>
                    <m:t>37</m:t>
                  </m:r>
                </m:num>
                <m:den>
                  <m:r>
                    <w:rPr>
                      <w:rFonts w:ascii="Cambria Math" w:eastAsiaTheme="minorEastAsia" w:hAnsi="Cambria Math" w:cs="Arial"/>
                      <w:sz w:val="24"/>
                    </w:rPr>
                    <m:t>29,4</m:t>
                  </m:r>
                </m:den>
              </m:f>
              <m:r>
                <w:rPr>
                  <w:rFonts w:ascii="Cambria Math" w:eastAsiaTheme="minorEastAsia" w:hAnsi="Cambria Math" w:cs="Arial"/>
                  <w:sz w:val="24"/>
                </w:rPr>
                <m:t>-</m:t>
              </m:r>
              <m:f>
                <m:fPr>
                  <m:ctrlPr>
                    <w:rPr>
                      <w:rFonts w:ascii="Cambria Math" w:eastAsiaTheme="minorEastAsia" w:hAnsi="Cambria Math" w:cs="Arial"/>
                      <w:i/>
                      <w:sz w:val="24"/>
                    </w:rPr>
                  </m:ctrlPr>
                </m:fPr>
                <m:num>
                  <m:r>
                    <w:rPr>
                      <w:rFonts w:ascii="Cambria Math" w:eastAsiaTheme="minorEastAsia" w:hAnsi="Cambria Math" w:cs="Arial"/>
                      <w:sz w:val="24"/>
                    </w:rPr>
                    <m:t>20</m:t>
                  </m:r>
                </m:num>
                <m:den>
                  <m:r>
                    <w:rPr>
                      <w:rFonts w:ascii="Cambria Math" w:eastAsiaTheme="minorEastAsia" w:hAnsi="Cambria Math" w:cs="Arial"/>
                      <w:sz w:val="24"/>
                    </w:rPr>
                    <m:t>20</m:t>
                  </m:r>
                </m:den>
              </m:f>
            </m:e>
          </m:d>
        </m:oMath>
      </m:oMathPara>
    </w:p>
    <w:p w:rsidR="009A2258" w:rsidRPr="009A2258" w:rsidRDefault="001B7EC2" w:rsidP="000F471F">
      <w:pPr>
        <w:jc w:val="both"/>
        <w:rPr>
          <w:rFonts w:ascii="Arial" w:eastAsiaTheme="minorEastAsia" w:hAnsi="Arial" w:cs="Arial"/>
          <w:b/>
          <w:i/>
          <w:sz w:val="24"/>
        </w:rPr>
      </w:pPr>
      <m:oMathPara>
        <m:oMathParaPr>
          <m:jc m:val="left"/>
        </m:oMathParaPr>
        <m:oMath>
          <m:sSub>
            <m:sSubPr>
              <m:ctrlPr>
                <w:rPr>
                  <w:rFonts w:ascii="Cambria Math" w:eastAsiaTheme="minorEastAsia" w:hAnsi="Cambria Math" w:cs="Arial"/>
                  <w:b/>
                  <w:i/>
                  <w:sz w:val="24"/>
                </w:rPr>
              </m:ctrlPr>
            </m:sSubPr>
            <m:e>
              <m:r>
                <m:rPr>
                  <m:sty m:val="bi"/>
                </m:rPr>
                <w:rPr>
                  <w:rFonts w:ascii="Cambria Math" w:eastAsiaTheme="minorEastAsia" w:hAnsi="Cambria Math" w:cs="Arial"/>
                  <w:sz w:val="24"/>
                </w:rPr>
                <m:t>t</m:t>
              </m:r>
            </m:e>
            <m:sub>
              <m:r>
                <m:rPr>
                  <m:sty m:val="bi"/>
                </m:rPr>
                <w:rPr>
                  <w:rFonts w:ascii="Cambria Math" w:eastAsiaTheme="minorEastAsia" w:hAnsi="Cambria Math" w:cs="Arial"/>
                  <w:sz w:val="24"/>
                </w:rPr>
                <m:t>d</m:t>
              </m:r>
            </m:sub>
          </m:sSub>
          <m:r>
            <m:rPr>
              <m:sty m:val="bi"/>
            </m:rPr>
            <w:rPr>
              <w:rFonts w:ascii="Cambria Math" w:eastAsiaTheme="minorEastAsia" w:hAnsi="Cambria Math" w:cs="Arial"/>
              <w:sz w:val="24"/>
            </w:rPr>
            <m:t>≈-1,129</m:t>
          </m:r>
          <m:r>
            <m:rPr>
              <m:sty m:val="bi"/>
            </m:rPr>
            <w:rPr>
              <w:rFonts w:ascii="Cambria Math" w:eastAsiaTheme="minorEastAsia" w:hAnsi="Cambria Math" w:cs="Arial"/>
              <w:sz w:val="24"/>
            </w:rPr>
            <m:t>h</m:t>
          </m:r>
        </m:oMath>
      </m:oMathPara>
    </w:p>
    <w:p w:rsidR="00444112" w:rsidRPr="009A2258" w:rsidRDefault="009A2258" w:rsidP="000F471F">
      <w:pPr>
        <w:jc w:val="both"/>
        <w:rPr>
          <w:rFonts w:ascii="Arial" w:eastAsiaTheme="minorEastAsia" w:hAnsi="Arial" w:cs="Arial"/>
          <w:sz w:val="24"/>
        </w:rPr>
      </w:pPr>
      <w:r>
        <w:rPr>
          <w:rFonts w:ascii="Arial" w:eastAsiaTheme="minorEastAsia" w:hAnsi="Arial" w:cs="Arial"/>
          <w:b/>
          <w:i/>
          <w:sz w:val="24"/>
        </w:rPr>
        <w:t xml:space="preserve"> </w:t>
      </w:r>
      <w:r>
        <w:rPr>
          <w:rFonts w:ascii="Arial" w:eastAsiaTheme="minorEastAsia" w:hAnsi="Arial" w:cs="Arial"/>
          <w:sz w:val="24"/>
        </w:rPr>
        <w:t>1 Stunde 7 Minuten vor Mitternacht, ist die Person gestorben.</w:t>
      </w:r>
    </w:p>
    <w:p w:rsidR="00C60FCA" w:rsidRDefault="00C60FCA" w:rsidP="000F471F">
      <w:pPr>
        <w:jc w:val="both"/>
        <w:rPr>
          <w:rFonts w:ascii="Arial" w:eastAsiaTheme="minorEastAsia" w:hAnsi="Arial" w:cs="Arial"/>
          <w:b/>
          <w:i/>
          <w:sz w:val="24"/>
        </w:rPr>
      </w:pPr>
    </w:p>
    <w:p w:rsidR="000F471F" w:rsidRPr="00A85C92" w:rsidRDefault="000F471F" w:rsidP="000F471F">
      <w:pPr>
        <w:jc w:val="both"/>
        <w:rPr>
          <w:rFonts w:ascii="Arial" w:hAnsi="Arial" w:cs="Arial"/>
          <w:b/>
          <w:sz w:val="24"/>
        </w:rPr>
        <w:sectPr w:rsidR="000F471F" w:rsidRPr="00A85C92" w:rsidSect="00895086">
          <w:headerReference w:type="default" r:id="rId11"/>
          <w:pgSz w:w="11906" w:h="16838"/>
          <w:pgMar w:top="1418" w:right="2268" w:bottom="851" w:left="1134" w:header="709" w:footer="709" w:gutter="0"/>
          <w:pgNumType w:start="2"/>
          <w:cols w:space="708"/>
          <w:titlePg/>
          <w:docGrid w:linePitch="360"/>
        </w:sectPr>
      </w:pPr>
    </w:p>
    <w:p w:rsidR="00F92538" w:rsidRPr="00A85C92" w:rsidRDefault="006E7170" w:rsidP="003C3136">
      <w:pPr>
        <w:spacing w:after="120" w:line="360" w:lineRule="auto"/>
        <w:jc w:val="both"/>
        <w:rPr>
          <w:rFonts w:ascii="Arial" w:hAnsi="Arial" w:cs="Arial"/>
          <w:b/>
          <w:sz w:val="28"/>
        </w:rPr>
      </w:pPr>
      <w:r w:rsidRPr="00A85C92">
        <w:rPr>
          <w:rFonts w:ascii="Arial" w:hAnsi="Arial" w:cs="Arial"/>
          <w:b/>
          <w:sz w:val="28"/>
        </w:rPr>
        <w:lastRenderedPageBreak/>
        <w:t>Praxisversuch</w:t>
      </w:r>
    </w:p>
    <w:p w:rsidR="00AB1A38" w:rsidRPr="00A85C92" w:rsidRDefault="006E7170" w:rsidP="00AB1A38">
      <w:pPr>
        <w:spacing w:after="120" w:line="360" w:lineRule="auto"/>
        <w:jc w:val="both"/>
        <w:rPr>
          <w:rFonts w:ascii="Arial" w:hAnsi="Arial" w:cs="Arial"/>
          <w:sz w:val="24"/>
        </w:rPr>
      </w:pPr>
      <w:r w:rsidRPr="00A85C92">
        <w:rPr>
          <w:rFonts w:ascii="Arial" w:hAnsi="Arial" w:cs="Arial"/>
          <w:sz w:val="24"/>
        </w:rPr>
        <w:t>Ich habe drei Versuche zum Abkühlungsp</w:t>
      </w:r>
      <w:r w:rsidR="00F67AE4" w:rsidRPr="00A85C92">
        <w:rPr>
          <w:rFonts w:ascii="Arial" w:hAnsi="Arial" w:cs="Arial"/>
          <w:sz w:val="24"/>
        </w:rPr>
        <w:t>rozess durchgeführt. Die Materialien die ich für die Versuche benötigt habe sind, Prüf-und Messtechnik (PeakTech3690), Temperaturtastkopf TF50 minus 40 bis 204 Grad Messperle, einen Wasserkocher, einen Messbecher, jeweils 125ml Leitungswasser und drei verschiedene Behälter (eine Porzellantasse, eine Metallschale und ein Glas).</w:t>
      </w:r>
      <w:r w:rsidR="00AB1A38" w:rsidRPr="00A85C92">
        <w:rPr>
          <w:rFonts w:ascii="Arial" w:hAnsi="Arial" w:cs="Arial"/>
          <w:sz w:val="24"/>
        </w:rPr>
        <w:t xml:space="preserve"> Zunächst stellte sich die Frage welcher Behälter das Wasser am schnellsten abkühlt. Demnach habe ich die Hypothese aufgestellt, dass das Wasser in der Metallschale am schnellsten abkühlt, danach das in der Porzellantasse und zuletzt das im Glas.</w:t>
      </w:r>
    </w:p>
    <w:p w:rsidR="006E7170" w:rsidRPr="00A85C92" w:rsidRDefault="006E7170" w:rsidP="003C3136">
      <w:pPr>
        <w:spacing w:after="120" w:line="360" w:lineRule="auto"/>
        <w:jc w:val="both"/>
        <w:rPr>
          <w:rFonts w:ascii="Arial" w:hAnsi="Arial" w:cs="Arial"/>
          <w:sz w:val="24"/>
        </w:rPr>
      </w:pPr>
    </w:p>
    <w:p w:rsidR="00F67AE4" w:rsidRPr="00A85C92" w:rsidRDefault="00F67AE4" w:rsidP="003C3136">
      <w:pPr>
        <w:spacing w:after="120" w:line="360" w:lineRule="auto"/>
        <w:jc w:val="both"/>
        <w:rPr>
          <w:rFonts w:ascii="Arial" w:hAnsi="Arial" w:cs="Arial"/>
          <w:b/>
          <w:sz w:val="32"/>
        </w:rPr>
      </w:pPr>
      <w:r w:rsidRPr="00A85C92">
        <w:rPr>
          <w:rFonts w:ascii="Arial" w:hAnsi="Arial" w:cs="Arial"/>
          <w:b/>
          <w:sz w:val="28"/>
        </w:rPr>
        <w:t>Durchführung</w:t>
      </w:r>
    </w:p>
    <w:p w:rsidR="00F67AE4" w:rsidRDefault="00F67AE4" w:rsidP="003C3136">
      <w:pPr>
        <w:spacing w:after="120" w:line="360" w:lineRule="auto"/>
        <w:jc w:val="both"/>
        <w:rPr>
          <w:rFonts w:ascii="Arial" w:hAnsi="Arial" w:cs="Arial"/>
          <w:sz w:val="24"/>
        </w:rPr>
      </w:pPr>
      <w:r w:rsidRPr="00A85C92">
        <w:rPr>
          <w:rFonts w:ascii="Arial" w:hAnsi="Arial" w:cs="Arial"/>
          <w:sz w:val="24"/>
        </w:rPr>
        <w:t>Zuerst habe ich das Leitungswasser</w:t>
      </w:r>
      <w:r w:rsidR="00635C9F" w:rsidRPr="00A85C92">
        <w:rPr>
          <w:rFonts w:ascii="Arial" w:hAnsi="Arial" w:cs="Arial"/>
          <w:sz w:val="24"/>
        </w:rPr>
        <w:t xml:space="preserve"> in den Wasserkocher gefüllt und das Wasser erhitzt.</w:t>
      </w:r>
      <w:r w:rsidR="003B6C28" w:rsidRPr="00A85C92">
        <w:rPr>
          <w:rFonts w:ascii="Arial" w:hAnsi="Arial" w:cs="Arial"/>
          <w:sz w:val="24"/>
        </w:rPr>
        <w:t xml:space="preserve"> Danach habe ich 125ml des heißen Wassers in die Tasse gefüllt, das Messgerät eingeschaltet, den Temperaturmesskopf in das Wasser eingetaucht und alle 30 Sekunden gemessen. Als nächstes habe ich die Werte in eine Tabelle eingetragen und die Schritte mit den zwei weiteren Behältnissen</w:t>
      </w:r>
      <w:r w:rsidR="00BC19A5" w:rsidRPr="00A85C92">
        <w:rPr>
          <w:rFonts w:ascii="Arial" w:hAnsi="Arial" w:cs="Arial"/>
          <w:sz w:val="24"/>
        </w:rPr>
        <w:t xml:space="preserve"> (die Metallschale und das Glas) wiederholt.</w:t>
      </w:r>
    </w:p>
    <w:p w:rsidR="004C4A87" w:rsidRDefault="004C4A87" w:rsidP="003C3136">
      <w:pPr>
        <w:spacing w:after="120" w:line="360" w:lineRule="auto"/>
        <w:jc w:val="both"/>
        <w:rPr>
          <w:rFonts w:ascii="Arial" w:hAnsi="Arial" w:cs="Arial"/>
          <w:sz w:val="24"/>
        </w:rPr>
      </w:pPr>
    </w:p>
    <w:p w:rsidR="004C4A87" w:rsidRPr="00A85C92" w:rsidRDefault="004C4A87" w:rsidP="004C4A87">
      <w:pPr>
        <w:spacing w:after="120" w:line="360" w:lineRule="auto"/>
        <w:jc w:val="both"/>
        <w:rPr>
          <w:rFonts w:ascii="Arial" w:hAnsi="Arial" w:cs="Arial"/>
          <w:b/>
          <w:sz w:val="28"/>
        </w:rPr>
      </w:pPr>
      <w:r w:rsidRPr="00A85C92">
        <w:rPr>
          <w:rFonts w:ascii="Arial" w:hAnsi="Arial" w:cs="Arial"/>
          <w:b/>
          <w:sz w:val="28"/>
        </w:rPr>
        <w:lastRenderedPageBreak/>
        <w:t>Beobachtung</w:t>
      </w:r>
    </w:p>
    <w:p w:rsidR="004C4A87" w:rsidRPr="00A85C92" w:rsidRDefault="004C4A87" w:rsidP="004C4A87">
      <w:pPr>
        <w:spacing w:after="120" w:line="360" w:lineRule="auto"/>
        <w:jc w:val="both"/>
        <w:rPr>
          <w:rFonts w:ascii="Arial" w:hAnsi="Arial" w:cs="Arial"/>
          <w:sz w:val="24"/>
        </w:rPr>
      </w:pPr>
      <w:r w:rsidRPr="00A85C92">
        <w:rPr>
          <w:rFonts w:ascii="Arial" w:hAnsi="Arial" w:cs="Arial"/>
          <w:sz w:val="24"/>
        </w:rPr>
        <w:t>Als man die Behälter</w:t>
      </w:r>
      <w:r>
        <w:rPr>
          <w:rFonts w:ascii="Arial" w:hAnsi="Arial" w:cs="Arial"/>
          <w:sz w:val="24"/>
        </w:rPr>
        <w:t xml:space="preserve"> am Anfang</w:t>
      </w:r>
      <w:r w:rsidRPr="00A85C92">
        <w:rPr>
          <w:rFonts w:ascii="Arial" w:hAnsi="Arial" w:cs="Arial"/>
          <w:sz w:val="24"/>
        </w:rPr>
        <w:t xml:space="preserve"> berührte, fühlten</w:t>
      </w:r>
      <w:r>
        <w:rPr>
          <w:rFonts w:ascii="Arial" w:hAnsi="Arial" w:cs="Arial"/>
          <w:sz w:val="24"/>
        </w:rPr>
        <w:t xml:space="preserve"> sie</w:t>
      </w:r>
      <w:r w:rsidRPr="00A85C92">
        <w:rPr>
          <w:rFonts w:ascii="Arial" w:hAnsi="Arial" w:cs="Arial"/>
          <w:sz w:val="24"/>
        </w:rPr>
        <w:t xml:space="preserve"> </w:t>
      </w:r>
      <w:r>
        <w:rPr>
          <w:rFonts w:ascii="Arial" w:hAnsi="Arial" w:cs="Arial"/>
          <w:sz w:val="24"/>
        </w:rPr>
        <w:t xml:space="preserve">sich sehr heiß an, bis zum Ende waren die Behälter noch lange warm. </w:t>
      </w:r>
      <w:r w:rsidRPr="00A85C92">
        <w:rPr>
          <w:rFonts w:ascii="Arial" w:hAnsi="Arial" w:cs="Arial"/>
          <w:sz w:val="24"/>
        </w:rPr>
        <w:t>Das Wasser kühlte sich zuerst sehr schnell und dann mit der Zeit immer langsamer ab</w:t>
      </w:r>
      <w:r>
        <w:rPr>
          <w:rFonts w:ascii="Arial" w:hAnsi="Arial" w:cs="Arial"/>
          <w:sz w:val="24"/>
        </w:rPr>
        <w:t>, diese Beobachtung konnte ich anhand der Tabelle und dem Messgerät entnehmen</w:t>
      </w:r>
      <w:r w:rsidRPr="00A85C92">
        <w:rPr>
          <w:rFonts w:ascii="Arial" w:hAnsi="Arial" w:cs="Arial"/>
          <w:sz w:val="24"/>
        </w:rPr>
        <w:t>. Anhand der vorherigen Tabelle stellt man</w:t>
      </w:r>
      <w:r>
        <w:rPr>
          <w:rFonts w:ascii="Arial" w:hAnsi="Arial" w:cs="Arial"/>
          <w:sz w:val="24"/>
        </w:rPr>
        <w:t xml:space="preserve"> außerdem</w:t>
      </w:r>
      <w:r w:rsidRPr="00A85C92">
        <w:rPr>
          <w:rFonts w:ascii="Arial" w:hAnsi="Arial" w:cs="Arial"/>
          <w:sz w:val="24"/>
        </w:rPr>
        <w:t xml:space="preserve"> fest, dass das Wasser in der Metallschale am schnellsten, danach die Porzellantasse und dicht dahinter das Glas sich abgekühlt haben. Durch diese Beobachtung wurde meine Hypothese</w:t>
      </w:r>
      <w:r>
        <w:rPr>
          <w:rFonts w:ascii="Arial" w:hAnsi="Arial" w:cs="Arial"/>
          <w:sz w:val="24"/>
        </w:rPr>
        <w:t>, die ich vor dem Versuch aufgestellt hatte</w:t>
      </w:r>
      <w:r w:rsidRPr="00A85C92">
        <w:rPr>
          <w:rFonts w:ascii="Arial" w:hAnsi="Arial" w:cs="Arial"/>
          <w:sz w:val="24"/>
        </w:rPr>
        <w:t xml:space="preserve"> bestätig</w:t>
      </w:r>
      <w:r>
        <w:rPr>
          <w:rFonts w:ascii="Arial" w:hAnsi="Arial" w:cs="Arial"/>
          <w:sz w:val="24"/>
        </w:rPr>
        <w:t>t</w:t>
      </w:r>
      <w:r w:rsidRPr="00A85C92">
        <w:rPr>
          <w:rFonts w:ascii="Arial" w:hAnsi="Arial" w:cs="Arial"/>
          <w:sz w:val="24"/>
        </w:rPr>
        <w:t xml:space="preserve">. </w:t>
      </w:r>
    </w:p>
    <w:p w:rsidR="004C4A87" w:rsidRDefault="004C4A87" w:rsidP="003C3136">
      <w:pPr>
        <w:spacing w:after="120" w:line="360" w:lineRule="auto"/>
        <w:jc w:val="both"/>
        <w:rPr>
          <w:rFonts w:ascii="Arial" w:hAnsi="Arial" w:cs="Arial"/>
          <w:sz w:val="24"/>
        </w:rPr>
      </w:pPr>
    </w:p>
    <w:p w:rsidR="00D174E7" w:rsidRDefault="00D174E7" w:rsidP="00D174E7">
      <w:pPr>
        <w:spacing w:after="120" w:line="360" w:lineRule="auto"/>
        <w:jc w:val="both"/>
        <w:rPr>
          <w:rFonts w:ascii="Arial" w:hAnsi="Arial" w:cs="Arial"/>
          <w:b/>
          <w:sz w:val="28"/>
        </w:rPr>
      </w:pPr>
      <w:r>
        <w:rPr>
          <w:rFonts w:ascii="Arial" w:hAnsi="Arial" w:cs="Arial"/>
          <w:b/>
          <w:sz w:val="28"/>
        </w:rPr>
        <w:t xml:space="preserve">Mathematische Modellierung anhand des Versuches </w:t>
      </w:r>
    </w:p>
    <w:p w:rsidR="00D174E7" w:rsidRPr="00D174E7" w:rsidRDefault="00D174E7" w:rsidP="00D174E7">
      <w:pPr>
        <w:spacing w:after="120" w:line="360" w:lineRule="auto"/>
        <w:jc w:val="both"/>
        <w:rPr>
          <w:rFonts w:ascii="Arial" w:hAnsi="Arial" w:cs="Arial"/>
          <w:sz w:val="28"/>
        </w:rPr>
      </w:pPr>
    </w:p>
    <w:p w:rsidR="00D174E7" w:rsidRPr="00A85C92" w:rsidRDefault="00D174E7" w:rsidP="003C3136">
      <w:pPr>
        <w:spacing w:after="120" w:line="360" w:lineRule="auto"/>
        <w:jc w:val="both"/>
        <w:rPr>
          <w:rFonts w:ascii="Arial" w:hAnsi="Arial" w:cs="Arial"/>
          <w:sz w:val="24"/>
        </w:rPr>
      </w:pPr>
    </w:p>
    <w:p w:rsidR="00A85C92" w:rsidRDefault="00A85C92" w:rsidP="003C3136">
      <w:pPr>
        <w:spacing w:after="120" w:line="360" w:lineRule="auto"/>
        <w:jc w:val="both"/>
        <w:rPr>
          <w:rFonts w:ascii="Arial" w:hAnsi="Arial" w:cs="Arial"/>
          <w:b/>
          <w:sz w:val="28"/>
        </w:rPr>
      </w:pPr>
    </w:p>
    <w:p w:rsidR="004C4A87" w:rsidRDefault="004C4A87" w:rsidP="003C3136">
      <w:pPr>
        <w:spacing w:after="120" w:line="360" w:lineRule="auto"/>
        <w:jc w:val="both"/>
        <w:rPr>
          <w:rFonts w:ascii="Arial" w:hAnsi="Arial" w:cs="Arial"/>
          <w:b/>
          <w:sz w:val="28"/>
        </w:rPr>
      </w:pPr>
    </w:p>
    <w:p w:rsidR="004C4A87" w:rsidRDefault="004C4A87">
      <w:pPr>
        <w:rPr>
          <w:rFonts w:ascii="Arial" w:hAnsi="Arial" w:cs="Arial"/>
          <w:b/>
          <w:sz w:val="28"/>
        </w:rPr>
      </w:pPr>
      <w:r>
        <w:rPr>
          <w:rFonts w:ascii="Arial" w:hAnsi="Arial" w:cs="Arial"/>
          <w:b/>
          <w:sz w:val="28"/>
        </w:rPr>
        <w:br w:type="page"/>
      </w:r>
    </w:p>
    <w:p w:rsidR="004631E6" w:rsidRDefault="004631E6" w:rsidP="003C3136">
      <w:pPr>
        <w:spacing w:after="120" w:line="360" w:lineRule="auto"/>
        <w:jc w:val="both"/>
        <w:rPr>
          <w:rFonts w:ascii="Arial" w:hAnsi="Arial" w:cs="Arial"/>
          <w:b/>
          <w:sz w:val="28"/>
        </w:rPr>
      </w:pPr>
      <w:r w:rsidRPr="00A85C92">
        <w:rPr>
          <w:rFonts w:ascii="Arial" w:hAnsi="Arial" w:cs="Arial"/>
          <w:b/>
          <w:sz w:val="28"/>
        </w:rPr>
        <w:lastRenderedPageBreak/>
        <w:t>Messwerte</w:t>
      </w:r>
    </w:p>
    <w:tbl>
      <w:tblPr>
        <w:tblStyle w:val="Tabellenraster"/>
        <w:tblpPr w:leftFromText="141" w:rightFromText="141" w:vertAnchor="page" w:horzAnchor="margin" w:tblpY="2461"/>
        <w:tblW w:w="9351" w:type="dxa"/>
        <w:tblLook w:val="04A0" w:firstRow="1" w:lastRow="0" w:firstColumn="1" w:lastColumn="0" w:noHBand="0" w:noVBand="1"/>
      </w:tblPr>
      <w:tblGrid>
        <w:gridCol w:w="1413"/>
        <w:gridCol w:w="567"/>
        <w:gridCol w:w="567"/>
        <w:gridCol w:w="567"/>
        <w:gridCol w:w="567"/>
        <w:gridCol w:w="567"/>
        <w:gridCol w:w="567"/>
        <w:gridCol w:w="567"/>
        <w:gridCol w:w="567"/>
        <w:gridCol w:w="567"/>
        <w:gridCol w:w="567"/>
        <w:gridCol w:w="567"/>
        <w:gridCol w:w="567"/>
        <w:gridCol w:w="567"/>
        <w:gridCol w:w="567"/>
      </w:tblGrid>
      <w:tr w:rsidR="00B71DE2" w:rsidRPr="00A85C92" w:rsidTr="00B71DE2">
        <w:trPr>
          <w:trHeight w:val="231"/>
        </w:trPr>
        <w:tc>
          <w:tcPr>
            <w:tcW w:w="1413" w:type="dxa"/>
            <w:vAlign w:val="center"/>
          </w:tcPr>
          <w:p w:rsidR="00B71DE2" w:rsidRPr="00A85C92" w:rsidRDefault="00B71DE2" w:rsidP="00B71DE2">
            <w:pPr>
              <w:rPr>
                <w:rFonts w:ascii="Arial" w:hAnsi="Arial" w:cs="Arial"/>
                <w:b/>
                <w:sz w:val="18"/>
                <w:szCs w:val="18"/>
              </w:rPr>
            </w:pPr>
            <w:r w:rsidRPr="00A85C92">
              <w:rPr>
                <w:rFonts w:ascii="Arial" w:hAnsi="Arial" w:cs="Arial"/>
                <w:b/>
                <w:sz w:val="18"/>
                <w:szCs w:val="18"/>
              </w:rPr>
              <w:t>Zeit (min)</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0</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0,5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1</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1,5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2</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2,5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3</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3,5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4</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4,5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5,5</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6</w:t>
            </w:r>
          </w:p>
        </w:tc>
        <w:tc>
          <w:tcPr>
            <w:tcW w:w="567" w:type="dxa"/>
            <w:vAlign w:val="center"/>
          </w:tcPr>
          <w:p w:rsidR="00B71DE2" w:rsidRPr="00A85C92" w:rsidRDefault="00B71DE2" w:rsidP="00B71DE2">
            <w:pPr>
              <w:jc w:val="center"/>
              <w:rPr>
                <w:rFonts w:ascii="Arial" w:hAnsi="Arial" w:cs="Arial"/>
                <w:b/>
                <w:sz w:val="18"/>
                <w:szCs w:val="18"/>
              </w:rPr>
            </w:pPr>
            <w:r w:rsidRPr="00A85C92">
              <w:rPr>
                <w:rFonts w:ascii="Arial" w:hAnsi="Arial" w:cs="Arial"/>
                <w:b/>
                <w:sz w:val="18"/>
                <w:szCs w:val="18"/>
              </w:rPr>
              <w:t>6,5</w:t>
            </w:r>
          </w:p>
        </w:tc>
      </w:tr>
      <w:tr w:rsidR="00B71DE2" w:rsidRPr="00A85C92" w:rsidTr="00B71DE2">
        <w:trPr>
          <w:trHeight w:val="478"/>
        </w:trPr>
        <w:tc>
          <w:tcPr>
            <w:tcW w:w="1413" w:type="dxa"/>
            <w:vAlign w:val="center"/>
          </w:tcPr>
          <w:p w:rsidR="00B71DE2" w:rsidRPr="00A85C92" w:rsidRDefault="00B71DE2" w:rsidP="00B71DE2">
            <w:pPr>
              <w:rPr>
                <w:rFonts w:ascii="Arial" w:hAnsi="Arial" w:cs="Arial"/>
                <w:b/>
                <w:sz w:val="18"/>
                <w:szCs w:val="18"/>
              </w:rPr>
            </w:pPr>
            <w:r w:rsidRPr="00A85C92">
              <w:rPr>
                <w:rFonts w:ascii="Arial" w:hAnsi="Arial" w:cs="Arial"/>
                <w:b/>
                <w:sz w:val="18"/>
                <w:szCs w:val="18"/>
              </w:rPr>
              <w:t>Behälter 1 (Tasse)</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83,4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80</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77,8</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75,5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73,3</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71,6</w:t>
            </w:r>
          </w:p>
        </w:tc>
        <w:tc>
          <w:tcPr>
            <w:tcW w:w="567" w:type="dxa"/>
            <w:vAlign w:val="center"/>
          </w:tcPr>
          <w:p w:rsidR="00B71DE2" w:rsidRPr="00A85C92" w:rsidRDefault="000744B3" w:rsidP="00B71DE2">
            <w:pPr>
              <w:jc w:val="center"/>
              <w:rPr>
                <w:rFonts w:ascii="Arial" w:hAnsi="Arial" w:cs="Arial"/>
                <w:sz w:val="18"/>
                <w:szCs w:val="18"/>
              </w:rPr>
            </w:pPr>
            <w:r>
              <w:rPr>
                <w:rFonts w:ascii="Arial" w:hAnsi="Arial" w:cs="Arial"/>
                <w:sz w:val="18"/>
                <w:szCs w:val="18"/>
              </w:rPr>
              <w:t>69</w:t>
            </w:r>
            <w:r w:rsidR="00B71DE2" w:rsidRPr="00A85C92">
              <w:rPr>
                <w:rFonts w:ascii="Arial" w:hAnsi="Arial" w:cs="Arial"/>
                <w:sz w:val="18"/>
                <w:szCs w:val="18"/>
              </w:rPr>
              <w:t>,9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68,7</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67,4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65,4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64,5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63,4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62,6</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61,1</w:t>
            </w:r>
          </w:p>
        </w:tc>
      </w:tr>
      <w:tr w:rsidR="00B71DE2" w:rsidRPr="00A85C92" w:rsidTr="00B71DE2">
        <w:trPr>
          <w:trHeight w:val="462"/>
        </w:trPr>
        <w:tc>
          <w:tcPr>
            <w:tcW w:w="1413" w:type="dxa"/>
            <w:vAlign w:val="center"/>
          </w:tcPr>
          <w:p w:rsidR="00B71DE2" w:rsidRPr="00A85C92" w:rsidRDefault="00B71DE2" w:rsidP="00B71DE2">
            <w:pPr>
              <w:rPr>
                <w:rFonts w:ascii="Arial" w:hAnsi="Arial" w:cs="Arial"/>
                <w:b/>
                <w:sz w:val="18"/>
                <w:szCs w:val="18"/>
              </w:rPr>
            </w:pPr>
            <w:r w:rsidRPr="00A85C92">
              <w:rPr>
                <w:rFonts w:ascii="Arial" w:hAnsi="Arial" w:cs="Arial"/>
                <w:b/>
                <w:sz w:val="18"/>
                <w:szCs w:val="18"/>
              </w:rPr>
              <w:t>Behälter 2 (Metallschale)</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83,4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71,1</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67,9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63,6</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59,5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57,8</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55,4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53,7</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51,4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50</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48,1</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47,7</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46,4</w:t>
            </w:r>
          </w:p>
        </w:tc>
      </w:tr>
      <w:tr w:rsidR="00B71DE2" w:rsidRPr="00A85C92" w:rsidTr="00B71DE2">
        <w:trPr>
          <w:trHeight w:val="478"/>
        </w:trPr>
        <w:tc>
          <w:tcPr>
            <w:tcW w:w="1413" w:type="dxa"/>
            <w:vAlign w:val="center"/>
          </w:tcPr>
          <w:p w:rsidR="00B71DE2" w:rsidRPr="00A85C92" w:rsidRDefault="00B71DE2" w:rsidP="00B71DE2">
            <w:pPr>
              <w:rPr>
                <w:rFonts w:ascii="Arial" w:hAnsi="Arial" w:cs="Arial"/>
                <w:b/>
                <w:sz w:val="18"/>
                <w:szCs w:val="18"/>
              </w:rPr>
            </w:pPr>
            <w:r w:rsidRPr="00A85C92">
              <w:rPr>
                <w:rFonts w:ascii="Arial" w:hAnsi="Arial" w:cs="Arial"/>
                <w:b/>
                <w:sz w:val="18"/>
                <w:szCs w:val="18"/>
              </w:rPr>
              <w:t>Behälter 3 (Glas)</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83,4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75,9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72,5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70,7</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68,1</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65</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64,4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63,3</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62,4</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61,9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60,9</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60,2</w:t>
            </w:r>
          </w:p>
        </w:tc>
        <w:tc>
          <w:tcPr>
            <w:tcW w:w="567" w:type="dxa"/>
            <w:vAlign w:val="center"/>
          </w:tcPr>
          <w:p w:rsidR="00B71DE2" w:rsidRPr="00A85C92" w:rsidRDefault="00B71DE2" w:rsidP="00B71DE2">
            <w:pPr>
              <w:jc w:val="center"/>
              <w:rPr>
                <w:rFonts w:ascii="Arial" w:hAnsi="Arial" w:cs="Arial"/>
                <w:sz w:val="18"/>
                <w:szCs w:val="18"/>
              </w:rPr>
            </w:pPr>
            <w:r w:rsidRPr="00A85C92">
              <w:rPr>
                <w:rFonts w:ascii="Arial" w:hAnsi="Arial" w:cs="Arial"/>
                <w:sz w:val="18"/>
                <w:szCs w:val="18"/>
              </w:rPr>
              <w:t>59,6</w:t>
            </w:r>
          </w:p>
        </w:tc>
      </w:tr>
    </w:tbl>
    <w:p w:rsidR="004631E6" w:rsidRPr="00A85C92" w:rsidRDefault="004631E6" w:rsidP="003C3136">
      <w:pPr>
        <w:spacing w:after="120" w:line="360" w:lineRule="auto"/>
        <w:jc w:val="both"/>
        <w:rPr>
          <w:rFonts w:ascii="Arial" w:hAnsi="Arial" w:cs="Arial"/>
          <w:b/>
          <w:sz w:val="32"/>
          <w:u w:val="single"/>
        </w:rPr>
      </w:pPr>
    </w:p>
    <w:tbl>
      <w:tblPr>
        <w:tblStyle w:val="Tabellenraster1"/>
        <w:tblW w:w="9351" w:type="dxa"/>
        <w:tblLook w:val="04A0" w:firstRow="1" w:lastRow="0" w:firstColumn="1" w:lastColumn="0" w:noHBand="0" w:noVBand="1"/>
      </w:tblPr>
      <w:tblGrid>
        <w:gridCol w:w="1413"/>
        <w:gridCol w:w="567"/>
        <w:gridCol w:w="567"/>
        <w:gridCol w:w="567"/>
        <w:gridCol w:w="567"/>
        <w:gridCol w:w="567"/>
        <w:gridCol w:w="567"/>
        <w:gridCol w:w="567"/>
        <w:gridCol w:w="567"/>
        <w:gridCol w:w="567"/>
        <w:gridCol w:w="567"/>
        <w:gridCol w:w="567"/>
        <w:gridCol w:w="567"/>
        <w:gridCol w:w="567"/>
        <w:gridCol w:w="567"/>
      </w:tblGrid>
      <w:tr w:rsidR="00BE37CA" w:rsidRPr="00A85C92" w:rsidTr="00F6441D">
        <w:trPr>
          <w:trHeight w:val="159"/>
        </w:trPr>
        <w:tc>
          <w:tcPr>
            <w:tcW w:w="1427"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Zeit (min)</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7</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7,5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8</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8,5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9</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9,5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10</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10,5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11</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11,5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12</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12,5</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13</w:t>
            </w:r>
          </w:p>
        </w:tc>
        <w:tc>
          <w:tcPr>
            <w:tcW w:w="566"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13,5</w:t>
            </w:r>
          </w:p>
        </w:tc>
      </w:tr>
      <w:tr w:rsidR="00BE37CA" w:rsidRPr="00A85C92" w:rsidTr="00F6441D">
        <w:trPr>
          <w:trHeight w:val="330"/>
        </w:trPr>
        <w:tc>
          <w:tcPr>
            <w:tcW w:w="1427"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 xml:space="preserve">Behälter 1 (Tasse) </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60</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59,5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58,5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57,5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57,2</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56,5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55,9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55,1</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54,3</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53,7</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52,9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52,3</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51,8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51,3</w:t>
            </w:r>
          </w:p>
        </w:tc>
      </w:tr>
      <w:tr w:rsidR="00BE37CA" w:rsidRPr="00A85C92" w:rsidTr="00F6441D">
        <w:trPr>
          <w:trHeight w:val="343"/>
        </w:trPr>
        <w:tc>
          <w:tcPr>
            <w:tcW w:w="1427"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Behälter 2 (Metallschale)</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44,6</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43,8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43,1</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41,9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40,4</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39,2</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38,9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38,5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37,9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37,2</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36,8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35,8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34,8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34,4</w:t>
            </w:r>
          </w:p>
        </w:tc>
      </w:tr>
      <w:tr w:rsidR="00BE37CA" w:rsidRPr="00A85C92" w:rsidTr="00F6441D">
        <w:trPr>
          <w:trHeight w:val="343"/>
        </w:trPr>
        <w:tc>
          <w:tcPr>
            <w:tcW w:w="1427"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Behälter 3 (Glas)</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58,7</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58</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57,4</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56,7</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56,3</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55,9</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55,3</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54,7</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54</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53,7</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53,1</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52,5</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52,1</w:t>
            </w:r>
          </w:p>
        </w:tc>
        <w:tc>
          <w:tcPr>
            <w:tcW w:w="566"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51,6</w:t>
            </w:r>
          </w:p>
        </w:tc>
      </w:tr>
    </w:tbl>
    <w:p w:rsidR="00BE37CA" w:rsidRPr="00A85C92" w:rsidRDefault="00BE37CA" w:rsidP="003C3136">
      <w:pPr>
        <w:spacing w:after="120" w:line="360" w:lineRule="auto"/>
        <w:jc w:val="both"/>
        <w:rPr>
          <w:rFonts w:ascii="Arial" w:hAnsi="Arial" w:cs="Arial"/>
          <w:b/>
          <w:sz w:val="32"/>
          <w:u w:val="single"/>
        </w:rPr>
      </w:pPr>
    </w:p>
    <w:tbl>
      <w:tblPr>
        <w:tblStyle w:val="Tabellenraster"/>
        <w:tblpPr w:leftFromText="141" w:rightFromText="141" w:vertAnchor="text" w:horzAnchor="margin" w:tblpY="-56"/>
        <w:tblW w:w="8785" w:type="dxa"/>
        <w:tblLook w:val="04A0" w:firstRow="1" w:lastRow="0" w:firstColumn="1" w:lastColumn="0" w:noHBand="0" w:noVBand="1"/>
      </w:tblPr>
      <w:tblGrid>
        <w:gridCol w:w="1414"/>
        <w:gridCol w:w="567"/>
        <w:gridCol w:w="567"/>
        <w:gridCol w:w="567"/>
        <w:gridCol w:w="567"/>
        <w:gridCol w:w="567"/>
        <w:gridCol w:w="567"/>
        <w:gridCol w:w="567"/>
        <w:gridCol w:w="567"/>
        <w:gridCol w:w="567"/>
        <w:gridCol w:w="567"/>
        <w:gridCol w:w="567"/>
        <w:gridCol w:w="567"/>
        <w:gridCol w:w="567"/>
      </w:tblGrid>
      <w:tr w:rsidR="00BE37CA" w:rsidRPr="00A85C92" w:rsidTr="00B71DE2">
        <w:tc>
          <w:tcPr>
            <w:tcW w:w="1414"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Zeit (min)</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14</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14,5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15,5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16</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16,5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17</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17,5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18</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18,5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19</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19,5</w:t>
            </w:r>
          </w:p>
        </w:tc>
        <w:tc>
          <w:tcPr>
            <w:tcW w:w="567" w:type="dxa"/>
            <w:vAlign w:val="center"/>
          </w:tcPr>
          <w:p w:rsidR="00BE37CA" w:rsidRPr="00A85C92" w:rsidRDefault="00BE37CA" w:rsidP="00BE37CA">
            <w:pPr>
              <w:jc w:val="center"/>
              <w:rPr>
                <w:rFonts w:ascii="Arial" w:hAnsi="Arial" w:cs="Arial"/>
                <w:b/>
                <w:sz w:val="18"/>
                <w:szCs w:val="18"/>
              </w:rPr>
            </w:pPr>
            <w:r w:rsidRPr="00A85C92">
              <w:rPr>
                <w:rFonts w:ascii="Arial" w:hAnsi="Arial" w:cs="Arial"/>
                <w:b/>
                <w:sz w:val="18"/>
                <w:szCs w:val="18"/>
              </w:rPr>
              <w:t>20</w:t>
            </w:r>
          </w:p>
        </w:tc>
      </w:tr>
      <w:tr w:rsidR="00BE37CA" w:rsidRPr="00A85C92" w:rsidTr="00B71DE2">
        <w:tc>
          <w:tcPr>
            <w:tcW w:w="1414"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 xml:space="preserve">Behälter 1 (Tasse) </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50,9</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50,2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49,6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49,2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48,6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48,2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47,6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47,2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46,6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45,4</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44,8</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44,5</w:t>
            </w:r>
          </w:p>
        </w:tc>
      </w:tr>
      <w:tr w:rsidR="00BE37CA" w:rsidRPr="00A85C92" w:rsidTr="00B71DE2">
        <w:tc>
          <w:tcPr>
            <w:tcW w:w="1414"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Behälter 2 (Metallschale)</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34,1</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33,9</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33,7</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33,2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32,6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32,1</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31,6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31,3</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30,9</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30,5</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30,4</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30,1</w:t>
            </w:r>
          </w:p>
        </w:tc>
      </w:tr>
      <w:tr w:rsidR="00BE37CA" w:rsidRPr="00A85C92" w:rsidTr="00B71DE2">
        <w:tc>
          <w:tcPr>
            <w:tcW w:w="1414" w:type="dxa"/>
            <w:vAlign w:val="center"/>
          </w:tcPr>
          <w:p w:rsidR="00BE37CA" w:rsidRPr="00A85C92" w:rsidRDefault="00BE37CA" w:rsidP="00BE37CA">
            <w:pPr>
              <w:rPr>
                <w:rFonts w:ascii="Arial" w:hAnsi="Arial" w:cs="Arial"/>
                <w:b/>
                <w:sz w:val="18"/>
                <w:szCs w:val="18"/>
              </w:rPr>
            </w:pPr>
            <w:r w:rsidRPr="00A85C92">
              <w:rPr>
                <w:rFonts w:ascii="Arial" w:hAnsi="Arial" w:cs="Arial"/>
                <w:b/>
                <w:sz w:val="18"/>
                <w:szCs w:val="18"/>
              </w:rPr>
              <w:t>Behälter 3 (Glas)</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51,1</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50,6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50,2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49,6</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49,2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48,8</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48,2</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47,9</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47,5</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47,1</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46,7</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46,3</w:t>
            </w:r>
          </w:p>
        </w:tc>
        <w:tc>
          <w:tcPr>
            <w:tcW w:w="567" w:type="dxa"/>
            <w:vAlign w:val="center"/>
          </w:tcPr>
          <w:p w:rsidR="00BE37CA" w:rsidRPr="00A85C92" w:rsidRDefault="00BE37CA" w:rsidP="00BE37CA">
            <w:pPr>
              <w:jc w:val="center"/>
              <w:rPr>
                <w:rFonts w:ascii="Arial" w:hAnsi="Arial" w:cs="Arial"/>
                <w:sz w:val="18"/>
                <w:szCs w:val="18"/>
              </w:rPr>
            </w:pPr>
            <w:r w:rsidRPr="00A85C92">
              <w:rPr>
                <w:rFonts w:ascii="Arial" w:hAnsi="Arial" w:cs="Arial"/>
                <w:sz w:val="18"/>
                <w:szCs w:val="18"/>
              </w:rPr>
              <w:t>46</w:t>
            </w:r>
          </w:p>
        </w:tc>
      </w:tr>
    </w:tbl>
    <w:p w:rsidR="00A85C92" w:rsidRDefault="00A85C92" w:rsidP="003C3136">
      <w:pPr>
        <w:spacing w:after="120" w:line="360" w:lineRule="auto"/>
        <w:jc w:val="both"/>
        <w:rPr>
          <w:rFonts w:ascii="Arial" w:hAnsi="Arial" w:cs="Arial"/>
          <w:b/>
          <w:sz w:val="28"/>
        </w:rPr>
      </w:pPr>
    </w:p>
    <w:p w:rsidR="00895086" w:rsidRPr="00A85C92" w:rsidRDefault="00D174E7" w:rsidP="003C3136">
      <w:pPr>
        <w:spacing w:after="120" w:line="360" w:lineRule="auto"/>
        <w:jc w:val="both"/>
        <w:rPr>
          <w:rFonts w:ascii="Arial" w:hAnsi="Arial" w:cs="Arial"/>
          <w:sz w:val="24"/>
        </w:rPr>
      </w:pPr>
      <w:r>
        <w:rPr>
          <w:rFonts w:ascii="Arial" w:hAnsi="Arial" w:cs="Arial"/>
          <w:b/>
          <w:noProof/>
          <w:sz w:val="28"/>
          <w:lang w:eastAsia="de-DE"/>
        </w:rPr>
        <w:drawing>
          <wp:inline distT="0" distB="0" distL="0" distR="0" wp14:anchorId="78C25B77" wp14:editId="533BE16F">
            <wp:extent cx="5400040" cy="3150235"/>
            <wp:effectExtent l="0" t="0" r="10160" b="12065"/>
            <wp:docPr id="1"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B7EC2" w:rsidRDefault="001B7EC2" w:rsidP="00C20D4D">
      <w:pPr>
        <w:spacing w:after="120" w:line="360" w:lineRule="auto"/>
        <w:jc w:val="both"/>
        <w:rPr>
          <w:rFonts w:ascii="Arial" w:hAnsi="Arial" w:cs="Arial"/>
          <w:b/>
          <w:sz w:val="28"/>
        </w:rPr>
      </w:pPr>
    </w:p>
    <w:p w:rsidR="001B7EC2" w:rsidRDefault="001B7EC2" w:rsidP="00C20D4D">
      <w:pPr>
        <w:spacing w:after="120" w:line="360" w:lineRule="auto"/>
        <w:jc w:val="both"/>
        <w:rPr>
          <w:rFonts w:ascii="Arial" w:hAnsi="Arial" w:cs="Arial"/>
          <w:b/>
          <w:sz w:val="28"/>
        </w:rPr>
      </w:pPr>
    </w:p>
    <w:p w:rsidR="00895086" w:rsidRDefault="00895086" w:rsidP="00C20D4D">
      <w:pPr>
        <w:spacing w:after="120" w:line="360" w:lineRule="auto"/>
        <w:jc w:val="both"/>
        <w:rPr>
          <w:rFonts w:ascii="Arial" w:hAnsi="Arial" w:cs="Arial"/>
          <w:b/>
          <w:sz w:val="28"/>
        </w:rPr>
      </w:pPr>
    </w:p>
    <w:p w:rsidR="00115986" w:rsidRDefault="00115986" w:rsidP="00C20D4D">
      <w:pPr>
        <w:spacing w:after="120" w:line="360" w:lineRule="auto"/>
        <w:jc w:val="both"/>
        <w:rPr>
          <w:rFonts w:ascii="Arial" w:hAnsi="Arial" w:cs="Arial"/>
          <w:b/>
          <w:sz w:val="28"/>
        </w:rPr>
      </w:pPr>
    </w:p>
    <w:p w:rsidR="00430678" w:rsidRDefault="00430678" w:rsidP="00C20D4D">
      <w:pPr>
        <w:spacing w:after="120" w:line="360" w:lineRule="auto"/>
        <w:jc w:val="both"/>
        <w:rPr>
          <w:rFonts w:ascii="Arial" w:hAnsi="Arial" w:cs="Arial"/>
          <w:b/>
          <w:sz w:val="28"/>
        </w:rPr>
      </w:pPr>
    </w:p>
    <w:p w:rsidR="009A2258" w:rsidRPr="00A85C92" w:rsidRDefault="009A2258" w:rsidP="00C20D4D">
      <w:pPr>
        <w:spacing w:after="120" w:line="360" w:lineRule="auto"/>
        <w:jc w:val="both"/>
        <w:rPr>
          <w:rFonts w:ascii="Arial" w:hAnsi="Arial" w:cs="Arial"/>
          <w:b/>
          <w:sz w:val="28"/>
        </w:rPr>
      </w:pPr>
    </w:p>
    <w:p w:rsidR="00460BBA" w:rsidRPr="00A85C92" w:rsidRDefault="00460BBA" w:rsidP="00C20D4D">
      <w:pPr>
        <w:spacing w:after="120" w:line="360" w:lineRule="auto"/>
        <w:jc w:val="both"/>
        <w:rPr>
          <w:rFonts w:ascii="Arial" w:hAnsi="Arial" w:cs="Arial"/>
          <w:b/>
          <w:sz w:val="28"/>
        </w:rPr>
      </w:pPr>
    </w:p>
    <w:p w:rsidR="004631E6" w:rsidRPr="00A85C92" w:rsidRDefault="004631E6" w:rsidP="003C3136">
      <w:pPr>
        <w:spacing w:after="120" w:line="360" w:lineRule="auto"/>
        <w:jc w:val="both"/>
        <w:rPr>
          <w:rFonts w:ascii="Arial" w:hAnsi="Arial" w:cs="Arial"/>
          <w:sz w:val="24"/>
        </w:rPr>
      </w:pPr>
    </w:p>
    <w:sectPr w:rsidR="004631E6" w:rsidRPr="00A85C92" w:rsidSect="00C20D4D">
      <w:type w:val="continuous"/>
      <w:pgSz w:w="11906" w:h="16838"/>
      <w:pgMar w:top="1418" w:right="2268" w:bottom="851"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D3A" w:rsidRDefault="009D0D3A" w:rsidP="001F48B7">
      <w:pPr>
        <w:spacing w:after="0" w:line="240" w:lineRule="auto"/>
      </w:pPr>
      <w:r>
        <w:separator/>
      </w:r>
    </w:p>
  </w:endnote>
  <w:endnote w:type="continuationSeparator" w:id="0">
    <w:p w:rsidR="009D0D3A" w:rsidRDefault="009D0D3A" w:rsidP="001F4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5825873"/>
      <w:temporary/>
      <w:showingPlcHdr/>
    </w:sdtPr>
    <w:sdtContent>
      <w:p w:rsidR="001B7EC2" w:rsidRDefault="001B7EC2">
        <w:pPr>
          <w:pStyle w:val="Fuzeile"/>
        </w:pPr>
        <w:r>
          <w:t>[Geben Sie Text ein]</w:t>
        </w:r>
      </w:p>
    </w:sdtContent>
  </w:sdt>
  <w:p w:rsidR="001B7EC2" w:rsidRDefault="001B7EC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D3A" w:rsidRDefault="009D0D3A" w:rsidP="001F48B7">
      <w:pPr>
        <w:spacing w:after="0" w:line="240" w:lineRule="auto"/>
      </w:pPr>
      <w:r>
        <w:separator/>
      </w:r>
    </w:p>
  </w:footnote>
  <w:footnote w:type="continuationSeparator" w:id="0">
    <w:p w:rsidR="009D0D3A" w:rsidRDefault="009D0D3A" w:rsidP="001F48B7">
      <w:pPr>
        <w:spacing w:after="0" w:line="240" w:lineRule="auto"/>
      </w:pPr>
      <w:r>
        <w:continuationSeparator/>
      </w:r>
    </w:p>
  </w:footnote>
  <w:footnote w:id="1">
    <w:p w:rsidR="001B7EC2" w:rsidRPr="00A85C92" w:rsidRDefault="001B7EC2">
      <w:pPr>
        <w:pStyle w:val="Funotentext"/>
        <w:rPr>
          <w:rFonts w:ascii="Arial" w:hAnsi="Arial" w:cs="Arial"/>
        </w:rPr>
      </w:pPr>
      <w:r w:rsidRPr="00A85C92">
        <w:rPr>
          <w:rStyle w:val="Funotenzeichen"/>
          <w:rFonts w:ascii="Arial" w:hAnsi="Arial" w:cs="Arial"/>
        </w:rPr>
        <w:footnoteRef/>
      </w:r>
      <w:r w:rsidRPr="00A85C92">
        <w:rPr>
          <w:rFonts w:ascii="Arial" w:hAnsi="Arial" w:cs="Arial"/>
        </w:rPr>
        <w:t xml:space="preserve"> Vgl. S.112-119 ernst schwenk</w:t>
      </w:r>
    </w:p>
  </w:footnote>
  <w:footnote w:id="2">
    <w:p w:rsidR="001B7EC2" w:rsidRPr="00A85C92" w:rsidRDefault="001B7EC2">
      <w:pPr>
        <w:pStyle w:val="Funotentext"/>
        <w:rPr>
          <w:rFonts w:ascii="Arial" w:hAnsi="Arial" w:cs="Arial"/>
        </w:rPr>
      </w:pPr>
      <w:r w:rsidRPr="00A85C92">
        <w:rPr>
          <w:rStyle w:val="Funotenzeichen"/>
          <w:rFonts w:ascii="Arial" w:hAnsi="Arial" w:cs="Arial"/>
        </w:rPr>
        <w:footnoteRef/>
      </w:r>
      <w:r w:rsidRPr="00A85C92">
        <w:rPr>
          <w:rFonts w:ascii="Arial" w:hAnsi="Arial" w:cs="Arial"/>
        </w:rPr>
        <w:t xml:space="preserve"> Vgl. Isaac Newton Rückseite</w:t>
      </w:r>
    </w:p>
  </w:footnote>
  <w:footnote w:id="3">
    <w:p w:rsidR="001B7EC2" w:rsidRPr="00A85C92" w:rsidRDefault="001B7EC2">
      <w:pPr>
        <w:pStyle w:val="Funotentext"/>
        <w:rPr>
          <w:rFonts w:ascii="Arial" w:hAnsi="Arial" w:cs="Arial"/>
        </w:rPr>
      </w:pPr>
      <w:r w:rsidRPr="00A85C92">
        <w:rPr>
          <w:rStyle w:val="Funotenzeichen"/>
          <w:rFonts w:ascii="Arial" w:hAnsi="Arial" w:cs="Arial"/>
        </w:rPr>
        <w:footnoteRef/>
      </w:r>
      <w:r w:rsidRPr="00A85C92">
        <w:rPr>
          <w:rFonts w:ascii="Arial" w:hAnsi="Arial" w:cs="Arial"/>
        </w:rPr>
        <w:t xml:space="preserve"> Vgl. </w:t>
      </w:r>
      <w:proofErr w:type="spellStart"/>
      <w:r w:rsidRPr="00A85C92">
        <w:rPr>
          <w:rFonts w:ascii="Arial" w:hAnsi="Arial" w:cs="Arial"/>
        </w:rPr>
        <w:t>isaac</w:t>
      </w:r>
      <w:proofErr w:type="spellEnd"/>
      <w:r w:rsidRPr="00A85C92">
        <w:rPr>
          <w:rFonts w:ascii="Arial" w:hAnsi="Arial" w:cs="Arial"/>
        </w:rPr>
        <w:t xml:space="preserve"> </w:t>
      </w:r>
      <w:proofErr w:type="spellStart"/>
      <w:r w:rsidRPr="00A85C92">
        <w:rPr>
          <w:rFonts w:ascii="Arial" w:hAnsi="Arial" w:cs="Arial"/>
        </w:rPr>
        <w:t>newton</w:t>
      </w:r>
      <w:proofErr w:type="spellEnd"/>
      <w:r w:rsidRPr="00A85C92">
        <w:rPr>
          <w:rFonts w:ascii="Arial" w:hAnsi="Arial" w:cs="Arial"/>
        </w:rPr>
        <w:t xml:space="preserve"> s. 132-133</w:t>
      </w:r>
    </w:p>
  </w:footnote>
  <w:footnote w:id="4">
    <w:p w:rsidR="001B7EC2" w:rsidRDefault="001B7EC2">
      <w:pPr>
        <w:pStyle w:val="Funotentext"/>
      </w:pPr>
      <w:r>
        <w:rPr>
          <w:rStyle w:val="Funotenzeichen"/>
        </w:rPr>
        <w:footnoteRef/>
      </w:r>
      <w:r>
        <w:t xml:space="preserve"> Christian </w:t>
      </w:r>
      <w:proofErr w:type="spellStart"/>
      <w:r>
        <w:t>Sturtz</w:t>
      </w:r>
      <w:proofErr w:type="spellEnd"/>
      <w:r>
        <w:t xml:space="preserve"> </w:t>
      </w:r>
      <w:r w:rsidRPr="00782D9D">
        <w:t>http://www.schulphysik.de/physik/cooling/newcoo1.htm#strutz</w:t>
      </w:r>
      <w:r>
        <w:t xml:space="preserve"> (Aufgerufen 14:36)</w:t>
      </w:r>
    </w:p>
  </w:footnote>
  <w:footnote w:id="5">
    <w:p w:rsidR="001B7EC2" w:rsidRDefault="001B7EC2">
      <w:pPr>
        <w:pStyle w:val="Funotentext"/>
      </w:pPr>
      <w:r>
        <w:rPr>
          <w:rStyle w:val="Funotenzeichen"/>
        </w:rPr>
        <w:footnoteRef/>
      </w:r>
      <w:r>
        <w:t xml:space="preserve"> </w:t>
      </w:r>
      <w:r w:rsidRPr="00664E1D">
        <w:t>https://www.collinsdictionary.com/de/worterbuch/englisch/royal-society</w:t>
      </w:r>
      <w:r>
        <w:t xml:space="preserve"> 15:12</w:t>
      </w:r>
    </w:p>
  </w:footnote>
  <w:footnote w:id="6">
    <w:p w:rsidR="001B7EC2" w:rsidRDefault="001B7EC2">
      <w:pPr>
        <w:pStyle w:val="Funotentext"/>
      </w:pPr>
      <w:r>
        <w:rPr>
          <w:rStyle w:val="Funotenzeichen"/>
        </w:rPr>
        <w:footnoteRef/>
      </w:r>
      <w:r>
        <w:t xml:space="preserve"> Z: Ernst Schwenk s. 119</w:t>
      </w:r>
    </w:p>
  </w:footnote>
  <w:footnote w:id="7">
    <w:p w:rsidR="001B7EC2" w:rsidRDefault="001B7EC2">
      <w:pPr>
        <w:pStyle w:val="Funotentext"/>
      </w:pPr>
      <w:r>
        <w:rPr>
          <w:rStyle w:val="Funotenzeichen"/>
        </w:rPr>
        <w:footnoteRef/>
      </w:r>
      <w:r>
        <w:t xml:space="preserve"> Isaac Newton </w:t>
      </w:r>
      <w:proofErr w:type="spellStart"/>
      <w:r>
        <w:t>zeittafel</w:t>
      </w:r>
      <w:proofErr w:type="spellEnd"/>
    </w:p>
  </w:footnote>
  <w:footnote w:id="8">
    <w:p w:rsidR="001B7EC2" w:rsidRDefault="001B7EC2">
      <w:pPr>
        <w:pStyle w:val="Funotentext"/>
      </w:pPr>
      <w:r>
        <w:rPr>
          <w:rStyle w:val="Funotenzeichen"/>
        </w:rPr>
        <w:footnoteRef/>
      </w:r>
      <w:r>
        <w:t xml:space="preserve"> </w:t>
      </w:r>
      <w:r w:rsidRPr="00454941">
        <w:t>https://de.wikipedia.org/wiki/Isaac_Newton</w:t>
      </w:r>
      <w:r>
        <w:t xml:space="preserve"> 17:04</w:t>
      </w:r>
    </w:p>
  </w:footnote>
  <w:footnote w:id="9">
    <w:p w:rsidR="001B7EC2" w:rsidRDefault="001B7EC2">
      <w:pPr>
        <w:pStyle w:val="Funotentext"/>
      </w:pPr>
      <w:r>
        <w:rPr>
          <w:rStyle w:val="Funotenzeichen"/>
        </w:rPr>
        <w:footnoteRef/>
      </w:r>
      <w:r>
        <w:t xml:space="preserve"> AB von </w:t>
      </w:r>
      <w:bookmarkStart w:id="0" w:name="_GoBack"/>
      <w:bookmarkEnd w:id="0"/>
      <w:r>
        <w:t>i Bestimmung des Todeszeitpunkts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34383"/>
      <w:docPartObj>
        <w:docPartGallery w:val="Page Numbers (Top of Page)"/>
        <w:docPartUnique/>
      </w:docPartObj>
    </w:sdtPr>
    <w:sdtContent>
      <w:p w:rsidR="001B7EC2" w:rsidRDefault="001B7EC2">
        <w:pPr>
          <w:pStyle w:val="Kopfzeile"/>
          <w:jc w:val="center"/>
        </w:pPr>
        <w:r>
          <w:t>1</w:t>
        </w:r>
      </w:p>
    </w:sdtContent>
  </w:sdt>
  <w:p w:rsidR="001B7EC2" w:rsidRDefault="001B7EC2" w:rsidP="00A330A4">
    <w:pPr>
      <w:pStyle w:val="Kopfzeile"/>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6989865"/>
      <w:docPartObj>
        <w:docPartGallery w:val="Page Numbers (Top of Page)"/>
        <w:docPartUnique/>
      </w:docPartObj>
    </w:sdtPr>
    <w:sdtContent>
      <w:p w:rsidR="001B7EC2" w:rsidRDefault="001B7EC2">
        <w:pPr>
          <w:pStyle w:val="Kopfzeile"/>
          <w:jc w:val="center"/>
        </w:pPr>
        <w:r>
          <w:t>2</w:t>
        </w:r>
      </w:p>
    </w:sdtContent>
  </w:sdt>
  <w:p w:rsidR="001B7EC2" w:rsidRDefault="001B7EC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630A"/>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6610789"/>
    <w:multiLevelType w:val="multilevel"/>
    <w:tmpl w:val="D78CB5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0FB2B75"/>
    <w:multiLevelType w:val="hybridMultilevel"/>
    <w:tmpl w:val="B574D5AE"/>
    <w:lvl w:ilvl="0" w:tplc="0407000F">
      <w:start w:val="1"/>
      <w:numFmt w:val="decimal"/>
      <w:lvlText w:val="%1."/>
      <w:lvlJc w:val="left"/>
      <w:pPr>
        <w:ind w:left="3600" w:hanging="360"/>
      </w:pPr>
    </w:lvl>
    <w:lvl w:ilvl="1" w:tplc="04070019" w:tentative="1">
      <w:start w:val="1"/>
      <w:numFmt w:val="lowerLetter"/>
      <w:lvlText w:val="%2."/>
      <w:lvlJc w:val="left"/>
      <w:pPr>
        <w:ind w:left="4320" w:hanging="360"/>
      </w:pPr>
    </w:lvl>
    <w:lvl w:ilvl="2" w:tplc="0407001B" w:tentative="1">
      <w:start w:val="1"/>
      <w:numFmt w:val="lowerRoman"/>
      <w:lvlText w:val="%3."/>
      <w:lvlJc w:val="right"/>
      <w:pPr>
        <w:ind w:left="5040" w:hanging="180"/>
      </w:pPr>
    </w:lvl>
    <w:lvl w:ilvl="3" w:tplc="0407000F" w:tentative="1">
      <w:start w:val="1"/>
      <w:numFmt w:val="decimal"/>
      <w:lvlText w:val="%4."/>
      <w:lvlJc w:val="left"/>
      <w:pPr>
        <w:ind w:left="5760" w:hanging="360"/>
      </w:pPr>
    </w:lvl>
    <w:lvl w:ilvl="4" w:tplc="04070019" w:tentative="1">
      <w:start w:val="1"/>
      <w:numFmt w:val="lowerLetter"/>
      <w:lvlText w:val="%5."/>
      <w:lvlJc w:val="left"/>
      <w:pPr>
        <w:ind w:left="6480" w:hanging="360"/>
      </w:pPr>
    </w:lvl>
    <w:lvl w:ilvl="5" w:tplc="0407001B" w:tentative="1">
      <w:start w:val="1"/>
      <w:numFmt w:val="lowerRoman"/>
      <w:lvlText w:val="%6."/>
      <w:lvlJc w:val="right"/>
      <w:pPr>
        <w:ind w:left="7200" w:hanging="180"/>
      </w:pPr>
    </w:lvl>
    <w:lvl w:ilvl="6" w:tplc="0407000F" w:tentative="1">
      <w:start w:val="1"/>
      <w:numFmt w:val="decimal"/>
      <w:lvlText w:val="%7."/>
      <w:lvlJc w:val="left"/>
      <w:pPr>
        <w:ind w:left="7920" w:hanging="360"/>
      </w:pPr>
    </w:lvl>
    <w:lvl w:ilvl="7" w:tplc="04070019" w:tentative="1">
      <w:start w:val="1"/>
      <w:numFmt w:val="lowerLetter"/>
      <w:lvlText w:val="%8."/>
      <w:lvlJc w:val="left"/>
      <w:pPr>
        <w:ind w:left="8640" w:hanging="360"/>
      </w:pPr>
    </w:lvl>
    <w:lvl w:ilvl="8" w:tplc="0407001B" w:tentative="1">
      <w:start w:val="1"/>
      <w:numFmt w:val="lowerRoman"/>
      <w:lvlText w:val="%9."/>
      <w:lvlJc w:val="right"/>
      <w:pPr>
        <w:ind w:left="936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07D"/>
    <w:rsid w:val="00025ABC"/>
    <w:rsid w:val="00044E7F"/>
    <w:rsid w:val="0007094A"/>
    <w:rsid w:val="00073BF2"/>
    <w:rsid w:val="000744B3"/>
    <w:rsid w:val="000930FF"/>
    <w:rsid w:val="000B307D"/>
    <w:rsid w:val="000E68EE"/>
    <w:rsid w:val="000F471F"/>
    <w:rsid w:val="000F4E7F"/>
    <w:rsid w:val="00115986"/>
    <w:rsid w:val="001B24C7"/>
    <w:rsid w:val="001B7EC2"/>
    <w:rsid w:val="001F48B7"/>
    <w:rsid w:val="002941DB"/>
    <w:rsid w:val="0029622B"/>
    <w:rsid w:val="002A0925"/>
    <w:rsid w:val="002B067F"/>
    <w:rsid w:val="002F381B"/>
    <w:rsid w:val="00320BA4"/>
    <w:rsid w:val="003238EC"/>
    <w:rsid w:val="00337C2E"/>
    <w:rsid w:val="00364C5E"/>
    <w:rsid w:val="00383EA8"/>
    <w:rsid w:val="003A197A"/>
    <w:rsid w:val="003B6C28"/>
    <w:rsid w:val="003C3136"/>
    <w:rsid w:val="003C3657"/>
    <w:rsid w:val="003C62DB"/>
    <w:rsid w:val="003D026E"/>
    <w:rsid w:val="003D2706"/>
    <w:rsid w:val="00430678"/>
    <w:rsid w:val="00444112"/>
    <w:rsid w:val="00454941"/>
    <w:rsid w:val="00460BBA"/>
    <w:rsid w:val="004631E6"/>
    <w:rsid w:val="00483212"/>
    <w:rsid w:val="004C0513"/>
    <w:rsid w:val="004C4A87"/>
    <w:rsid w:val="00520FB0"/>
    <w:rsid w:val="00527BE0"/>
    <w:rsid w:val="00574C6B"/>
    <w:rsid w:val="005A0BCD"/>
    <w:rsid w:val="005B3801"/>
    <w:rsid w:val="005E661F"/>
    <w:rsid w:val="005F3035"/>
    <w:rsid w:val="005F547E"/>
    <w:rsid w:val="00607C38"/>
    <w:rsid w:val="00635C9F"/>
    <w:rsid w:val="006426D6"/>
    <w:rsid w:val="00664E1D"/>
    <w:rsid w:val="006A3FED"/>
    <w:rsid w:val="006A6B13"/>
    <w:rsid w:val="006C3F30"/>
    <w:rsid w:val="006E7170"/>
    <w:rsid w:val="006F5A75"/>
    <w:rsid w:val="007011C6"/>
    <w:rsid w:val="007356A5"/>
    <w:rsid w:val="00782D9D"/>
    <w:rsid w:val="007979BD"/>
    <w:rsid w:val="007A6DF7"/>
    <w:rsid w:val="007C33F2"/>
    <w:rsid w:val="007E7BD9"/>
    <w:rsid w:val="008664E3"/>
    <w:rsid w:val="008715A5"/>
    <w:rsid w:val="00880A1F"/>
    <w:rsid w:val="00895086"/>
    <w:rsid w:val="008A204D"/>
    <w:rsid w:val="008A47C3"/>
    <w:rsid w:val="008C76A0"/>
    <w:rsid w:val="009004D5"/>
    <w:rsid w:val="0094570E"/>
    <w:rsid w:val="00953344"/>
    <w:rsid w:val="00996D6B"/>
    <w:rsid w:val="009A2258"/>
    <w:rsid w:val="009A2D0C"/>
    <w:rsid w:val="009D0D3A"/>
    <w:rsid w:val="009E4EA6"/>
    <w:rsid w:val="009F504D"/>
    <w:rsid w:val="00A155CB"/>
    <w:rsid w:val="00A330A4"/>
    <w:rsid w:val="00A63CD3"/>
    <w:rsid w:val="00A857DE"/>
    <w:rsid w:val="00A85C92"/>
    <w:rsid w:val="00AB1A38"/>
    <w:rsid w:val="00AC2CA5"/>
    <w:rsid w:val="00B53D73"/>
    <w:rsid w:val="00B706C5"/>
    <w:rsid w:val="00B71DE2"/>
    <w:rsid w:val="00B950FE"/>
    <w:rsid w:val="00BC0AF0"/>
    <w:rsid w:val="00BC19A5"/>
    <w:rsid w:val="00BE37CA"/>
    <w:rsid w:val="00C04925"/>
    <w:rsid w:val="00C20D4D"/>
    <w:rsid w:val="00C60FCA"/>
    <w:rsid w:val="00CB2837"/>
    <w:rsid w:val="00CB334E"/>
    <w:rsid w:val="00CE32A1"/>
    <w:rsid w:val="00CF2921"/>
    <w:rsid w:val="00CF7765"/>
    <w:rsid w:val="00D0768C"/>
    <w:rsid w:val="00D13E68"/>
    <w:rsid w:val="00D1401C"/>
    <w:rsid w:val="00D174E7"/>
    <w:rsid w:val="00D20CEA"/>
    <w:rsid w:val="00D70949"/>
    <w:rsid w:val="00DB0426"/>
    <w:rsid w:val="00DB393C"/>
    <w:rsid w:val="00DD6406"/>
    <w:rsid w:val="00DE7FE1"/>
    <w:rsid w:val="00E616A7"/>
    <w:rsid w:val="00E70162"/>
    <w:rsid w:val="00E874C4"/>
    <w:rsid w:val="00E931BB"/>
    <w:rsid w:val="00ED5F2C"/>
    <w:rsid w:val="00EE4BBA"/>
    <w:rsid w:val="00F53BEE"/>
    <w:rsid w:val="00F61D58"/>
    <w:rsid w:val="00F6441D"/>
    <w:rsid w:val="00F67AE4"/>
    <w:rsid w:val="00F92538"/>
    <w:rsid w:val="00FA19C9"/>
    <w:rsid w:val="00FA6193"/>
    <w:rsid w:val="00FD781F"/>
    <w:rsid w:val="00FE5A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F48B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F48B7"/>
  </w:style>
  <w:style w:type="paragraph" w:styleId="Fuzeile">
    <w:name w:val="footer"/>
    <w:basedOn w:val="Standard"/>
    <w:link w:val="FuzeileZchn"/>
    <w:uiPriority w:val="99"/>
    <w:unhideWhenUsed/>
    <w:rsid w:val="001F48B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F48B7"/>
  </w:style>
  <w:style w:type="paragraph" w:styleId="Sprechblasentext">
    <w:name w:val="Balloon Text"/>
    <w:basedOn w:val="Standard"/>
    <w:link w:val="SprechblasentextZchn"/>
    <w:uiPriority w:val="99"/>
    <w:semiHidden/>
    <w:unhideWhenUsed/>
    <w:rsid w:val="001F48B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F48B7"/>
    <w:rPr>
      <w:rFonts w:ascii="Tahoma" w:hAnsi="Tahoma" w:cs="Tahoma"/>
      <w:sz w:val="16"/>
      <w:szCs w:val="16"/>
    </w:rPr>
  </w:style>
  <w:style w:type="paragraph" w:styleId="Funotentext">
    <w:name w:val="footnote text"/>
    <w:basedOn w:val="Standard"/>
    <w:link w:val="FunotentextZchn"/>
    <w:uiPriority w:val="99"/>
    <w:semiHidden/>
    <w:unhideWhenUsed/>
    <w:rsid w:val="001F48B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F48B7"/>
    <w:rPr>
      <w:sz w:val="20"/>
      <w:szCs w:val="20"/>
    </w:rPr>
  </w:style>
  <w:style w:type="character" w:styleId="Funotenzeichen">
    <w:name w:val="footnote reference"/>
    <w:basedOn w:val="Absatz-Standardschriftart"/>
    <w:uiPriority w:val="99"/>
    <w:semiHidden/>
    <w:unhideWhenUsed/>
    <w:rsid w:val="001F48B7"/>
    <w:rPr>
      <w:vertAlign w:val="superscript"/>
    </w:rPr>
  </w:style>
  <w:style w:type="paragraph" w:styleId="Listenabsatz">
    <w:name w:val="List Paragraph"/>
    <w:basedOn w:val="Standard"/>
    <w:uiPriority w:val="34"/>
    <w:qFormat/>
    <w:rsid w:val="00F92538"/>
    <w:pPr>
      <w:ind w:left="720"/>
      <w:contextualSpacing/>
    </w:pPr>
  </w:style>
  <w:style w:type="table" w:styleId="Tabellenraster">
    <w:name w:val="Table Grid"/>
    <w:basedOn w:val="NormaleTabelle"/>
    <w:uiPriority w:val="59"/>
    <w:rsid w:val="00BE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BE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82D9D"/>
    <w:rPr>
      <w:color w:val="0000FF" w:themeColor="hyperlink"/>
      <w:u w:val="single"/>
    </w:rPr>
  </w:style>
  <w:style w:type="character" w:styleId="Platzhaltertext">
    <w:name w:val="Placeholder Text"/>
    <w:basedOn w:val="Absatz-Standardschriftart"/>
    <w:uiPriority w:val="99"/>
    <w:semiHidden/>
    <w:rsid w:val="009457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F48B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F48B7"/>
  </w:style>
  <w:style w:type="paragraph" w:styleId="Fuzeile">
    <w:name w:val="footer"/>
    <w:basedOn w:val="Standard"/>
    <w:link w:val="FuzeileZchn"/>
    <w:uiPriority w:val="99"/>
    <w:unhideWhenUsed/>
    <w:rsid w:val="001F48B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F48B7"/>
  </w:style>
  <w:style w:type="paragraph" w:styleId="Sprechblasentext">
    <w:name w:val="Balloon Text"/>
    <w:basedOn w:val="Standard"/>
    <w:link w:val="SprechblasentextZchn"/>
    <w:uiPriority w:val="99"/>
    <w:semiHidden/>
    <w:unhideWhenUsed/>
    <w:rsid w:val="001F48B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F48B7"/>
    <w:rPr>
      <w:rFonts w:ascii="Tahoma" w:hAnsi="Tahoma" w:cs="Tahoma"/>
      <w:sz w:val="16"/>
      <w:szCs w:val="16"/>
    </w:rPr>
  </w:style>
  <w:style w:type="paragraph" w:styleId="Funotentext">
    <w:name w:val="footnote text"/>
    <w:basedOn w:val="Standard"/>
    <w:link w:val="FunotentextZchn"/>
    <w:uiPriority w:val="99"/>
    <w:semiHidden/>
    <w:unhideWhenUsed/>
    <w:rsid w:val="001F48B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F48B7"/>
    <w:rPr>
      <w:sz w:val="20"/>
      <w:szCs w:val="20"/>
    </w:rPr>
  </w:style>
  <w:style w:type="character" w:styleId="Funotenzeichen">
    <w:name w:val="footnote reference"/>
    <w:basedOn w:val="Absatz-Standardschriftart"/>
    <w:uiPriority w:val="99"/>
    <w:semiHidden/>
    <w:unhideWhenUsed/>
    <w:rsid w:val="001F48B7"/>
    <w:rPr>
      <w:vertAlign w:val="superscript"/>
    </w:rPr>
  </w:style>
  <w:style w:type="paragraph" w:styleId="Listenabsatz">
    <w:name w:val="List Paragraph"/>
    <w:basedOn w:val="Standard"/>
    <w:uiPriority w:val="34"/>
    <w:qFormat/>
    <w:rsid w:val="00F92538"/>
    <w:pPr>
      <w:ind w:left="720"/>
      <w:contextualSpacing/>
    </w:pPr>
  </w:style>
  <w:style w:type="table" w:styleId="Tabellenraster">
    <w:name w:val="Table Grid"/>
    <w:basedOn w:val="NormaleTabelle"/>
    <w:uiPriority w:val="59"/>
    <w:rsid w:val="00BE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BE3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82D9D"/>
    <w:rPr>
      <w:color w:val="0000FF" w:themeColor="hyperlink"/>
      <w:u w:val="single"/>
    </w:rPr>
  </w:style>
  <w:style w:type="character" w:styleId="Platzhaltertext">
    <w:name w:val="Placeholder Text"/>
    <w:basedOn w:val="Absatz-Standardschriftart"/>
    <w:uiPriority w:val="99"/>
    <w:semiHidden/>
    <w:rsid w:val="009457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e-DE" sz="1400">
                <a:latin typeface="Arial" panose="020B0604020202020204" pitchFamily="34" charset="0"/>
                <a:cs typeface="Arial" panose="020B0604020202020204" pitchFamily="34" charset="0"/>
              </a:rPr>
              <a:t>Versuch zum Newtonschen Abkühlungsgesetz</a:t>
            </a:r>
          </a:p>
        </c:rich>
      </c:tx>
      <c:overlay val="0"/>
    </c:title>
    <c:autoTitleDeleted val="0"/>
    <c:plotArea>
      <c:layout/>
      <c:lineChart>
        <c:grouping val="standard"/>
        <c:varyColors val="0"/>
        <c:ser>
          <c:idx val="0"/>
          <c:order val="0"/>
          <c:tx>
            <c:strRef>
              <c:f>Tabelle1!$B$1</c:f>
              <c:strCache>
                <c:ptCount val="1"/>
                <c:pt idx="0">
                  <c:v>Porzellantasse</c:v>
                </c:pt>
              </c:strCache>
            </c:strRef>
          </c:tx>
          <c:spPr>
            <a:ln w="3175"/>
          </c:spPr>
          <c:marker>
            <c:spPr>
              <a:noFill/>
            </c:spPr>
          </c:marker>
          <c:cat>
            <c:numRef>
              <c:f>Tabelle1!$A$2:$A$42</c:f>
              <c:numCache>
                <c:formatCode>General</c:formatCode>
                <c:ptCount val="41"/>
                <c:pt idx="0">
                  <c:v>0</c:v>
                </c:pt>
                <c:pt idx="5">
                  <c:v>2.5</c:v>
                </c:pt>
                <c:pt idx="10">
                  <c:v>5</c:v>
                </c:pt>
                <c:pt idx="15">
                  <c:v>7.5</c:v>
                </c:pt>
                <c:pt idx="20">
                  <c:v>10</c:v>
                </c:pt>
                <c:pt idx="25">
                  <c:v>12.5</c:v>
                </c:pt>
                <c:pt idx="30">
                  <c:v>15</c:v>
                </c:pt>
                <c:pt idx="35">
                  <c:v>17.5</c:v>
                </c:pt>
                <c:pt idx="40">
                  <c:v>20</c:v>
                </c:pt>
              </c:numCache>
            </c:numRef>
          </c:cat>
          <c:val>
            <c:numRef>
              <c:f>Tabelle1!$B$2:$B$42</c:f>
              <c:numCache>
                <c:formatCode>General</c:formatCode>
                <c:ptCount val="41"/>
                <c:pt idx="0">
                  <c:v>83.4</c:v>
                </c:pt>
                <c:pt idx="1">
                  <c:v>80</c:v>
                </c:pt>
                <c:pt idx="2">
                  <c:v>77.8</c:v>
                </c:pt>
                <c:pt idx="3">
                  <c:v>75.5</c:v>
                </c:pt>
                <c:pt idx="4">
                  <c:v>73.3</c:v>
                </c:pt>
                <c:pt idx="5">
                  <c:v>71.599999999999994</c:v>
                </c:pt>
                <c:pt idx="6">
                  <c:v>69.900000000000006</c:v>
                </c:pt>
                <c:pt idx="7">
                  <c:v>68.7</c:v>
                </c:pt>
                <c:pt idx="8">
                  <c:v>67.400000000000006</c:v>
                </c:pt>
                <c:pt idx="9">
                  <c:v>65.900000000000006</c:v>
                </c:pt>
                <c:pt idx="10">
                  <c:v>64.5</c:v>
                </c:pt>
                <c:pt idx="11">
                  <c:v>63.4</c:v>
                </c:pt>
                <c:pt idx="12">
                  <c:v>62.6</c:v>
                </c:pt>
                <c:pt idx="13">
                  <c:v>61.1</c:v>
                </c:pt>
                <c:pt idx="14">
                  <c:v>60</c:v>
                </c:pt>
                <c:pt idx="15">
                  <c:v>59.5</c:v>
                </c:pt>
                <c:pt idx="16">
                  <c:v>58.5</c:v>
                </c:pt>
                <c:pt idx="17">
                  <c:v>57.5</c:v>
                </c:pt>
                <c:pt idx="18">
                  <c:v>57.2</c:v>
                </c:pt>
                <c:pt idx="19">
                  <c:v>56.5</c:v>
                </c:pt>
                <c:pt idx="20">
                  <c:v>55.9</c:v>
                </c:pt>
                <c:pt idx="21">
                  <c:v>55.1</c:v>
                </c:pt>
                <c:pt idx="22">
                  <c:v>54.3</c:v>
                </c:pt>
                <c:pt idx="23">
                  <c:v>53.7</c:v>
                </c:pt>
                <c:pt idx="24">
                  <c:v>52.9</c:v>
                </c:pt>
                <c:pt idx="25">
                  <c:v>52.3</c:v>
                </c:pt>
                <c:pt idx="26">
                  <c:v>51.8</c:v>
                </c:pt>
                <c:pt idx="27">
                  <c:v>51.3</c:v>
                </c:pt>
                <c:pt idx="28">
                  <c:v>50.9</c:v>
                </c:pt>
                <c:pt idx="29">
                  <c:v>50.2</c:v>
                </c:pt>
                <c:pt idx="30">
                  <c:v>49.6</c:v>
                </c:pt>
                <c:pt idx="31">
                  <c:v>49.2</c:v>
                </c:pt>
                <c:pt idx="32">
                  <c:v>48.6</c:v>
                </c:pt>
                <c:pt idx="33">
                  <c:v>48.2</c:v>
                </c:pt>
                <c:pt idx="34">
                  <c:v>47.6</c:v>
                </c:pt>
                <c:pt idx="35">
                  <c:v>47.2</c:v>
                </c:pt>
                <c:pt idx="36">
                  <c:v>46.6</c:v>
                </c:pt>
                <c:pt idx="37">
                  <c:v>46</c:v>
                </c:pt>
                <c:pt idx="38">
                  <c:v>45.4</c:v>
                </c:pt>
                <c:pt idx="39">
                  <c:v>44.8</c:v>
                </c:pt>
                <c:pt idx="40">
                  <c:v>44.5</c:v>
                </c:pt>
              </c:numCache>
            </c:numRef>
          </c:val>
          <c:smooth val="0"/>
        </c:ser>
        <c:ser>
          <c:idx val="1"/>
          <c:order val="1"/>
          <c:tx>
            <c:strRef>
              <c:f>Tabelle1!$C$1</c:f>
              <c:strCache>
                <c:ptCount val="1"/>
                <c:pt idx="0">
                  <c:v>Metallschale</c:v>
                </c:pt>
              </c:strCache>
            </c:strRef>
          </c:tx>
          <c:spPr>
            <a:ln w="3175" cap="flat">
              <a:solidFill>
                <a:srgbClr val="FF0000"/>
              </a:solidFill>
            </a:ln>
          </c:spPr>
          <c:marker>
            <c:spPr>
              <a:noFill/>
            </c:spPr>
          </c:marker>
          <c:cat>
            <c:numRef>
              <c:f>Tabelle1!$A$2:$A$42</c:f>
              <c:numCache>
                <c:formatCode>General</c:formatCode>
                <c:ptCount val="41"/>
                <c:pt idx="0">
                  <c:v>0</c:v>
                </c:pt>
                <c:pt idx="5">
                  <c:v>2.5</c:v>
                </c:pt>
                <c:pt idx="10">
                  <c:v>5</c:v>
                </c:pt>
                <c:pt idx="15">
                  <c:v>7.5</c:v>
                </c:pt>
                <c:pt idx="20">
                  <c:v>10</c:v>
                </c:pt>
                <c:pt idx="25">
                  <c:v>12.5</c:v>
                </c:pt>
                <c:pt idx="30">
                  <c:v>15</c:v>
                </c:pt>
                <c:pt idx="35">
                  <c:v>17.5</c:v>
                </c:pt>
                <c:pt idx="40">
                  <c:v>20</c:v>
                </c:pt>
              </c:numCache>
            </c:numRef>
          </c:cat>
          <c:val>
            <c:numRef>
              <c:f>Tabelle1!$C$2:$C$42</c:f>
              <c:numCache>
                <c:formatCode>General</c:formatCode>
                <c:ptCount val="41"/>
                <c:pt idx="0">
                  <c:v>83.4</c:v>
                </c:pt>
                <c:pt idx="1">
                  <c:v>75</c:v>
                </c:pt>
                <c:pt idx="2">
                  <c:v>71.099999999999994</c:v>
                </c:pt>
                <c:pt idx="3">
                  <c:v>67.900000000000006</c:v>
                </c:pt>
                <c:pt idx="4">
                  <c:v>63.6</c:v>
                </c:pt>
                <c:pt idx="5">
                  <c:v>59.5</c:v>
                </c:pt>
                <c:pt idx="6">
                  <c:v>57.8</c:v>
                </c:pt>
                <c:pt idx="7">
                  <c:v>55.4</c:v>
                </c:pt>
                <c:pt idx="8">
                  <c:v>53.7</c:v>
                </c:pt>
                <c:pt idx="9">
                  <c:v>51.4</c:v>
                </c:pt>
                <c:pt idx="10">
                  <c:v>50</c:v>
                </c:pt>
                <c:pt idx="11">
                  <c:v>48.1</c:v>
                </c:pt>
                <c:pt idx="12">
                  <c:v>47.7</c:v>
                </c:pt>
                <c:pt idx="13">
                  <c:v>46.4</c:v>
                </c:pt>
                <c:pt idx="14">
                  <c:v>44.6</c:v>
                </c:pt>
                <c:pt idx="15">
                  <c:v>43.8</c:v>
                </c:pt>
                <c:pt idx="16">
                  <c:v>43.1</c:v>
                </c:pt>
                <c:pt idx="17">
                  <c:v>41.9</c:v>
                </c:pt>
                <c:pt idx="18">
                  <c:v>40.4</c:v>
                </c:pt>
                <c:pt idx="19">
                  <c:v>39.200000000000003</c:v>
                </c:pt>
                <c:pt idx="20">
                  <c:v>38.9</c:v>
                </c:pt>
                <c:pt idx="21">
                  <c:v>38.5</c:v>
                </c:pt>
                <c:pt idx="22">
                  <c:v>37.9</c:v>
                </c:pt>
                <c:pt idx="23">
                  <c:v>37.200000000000003</c:v>
                </c:pt>
                <c:pt idx="24">
                  <c:v>36.799999999999997</c:v>
                </c:pt>
                <c:pt idx="25">
                  <c:v>35.799999999999997</c:v>
                </c:pt>
                <c:pt idx="26">
                  <c:v>34.799999999999997</c:v>
                </c:pt>
                <c:pt idx="27">
                  <c:v>34.4</c:v>
                </c:pt>
                <c:pt idx="28">
                  <c:v>34.1</c:v>
                </c:pt>
                <c:pt idx="29">
                  <c:v>33.9</c:v>
                </c:pt>
                <c:pt idx="30">
                  <c:v>33.700000000000003</c:v>
                </c:pt>
                <c:pt idx="31">
                  <c:v>33.200000000000003</c:v>
                </c:pt>
                <c:pt idx="32">
                  <c:v>32.6</c:v>
                </c:pt>
                <c:pt idx="33">
                  <c:v>32.1</c:v>
                </c:pt>
                <c:pt idx="34">
                  <c:v>32</c:v>
                </c:pt>
                <c:pt idx="35">
                  <c:v>31.6</c:v>
                </c:pt>
                <c:pt idx="36">
                  <c:v>31.3</c:v>
                </c:pt>
                <c:pt idx="37">
                  <c:v>30.9</c:v>
                </c:pt>
                <c:pt idx="38">
                  <c:v>30.5</c:v>
                </c:pt>
                <c:pt idx="39">
                  <c:v>30.4</c:v>
                </c:pt>
                <c:pt idx="40">
                  <c:v>30.1</c:v>
                </c:pt>
              </c:numCache>
            </c:numRef>
          </c:val>
          <c:smooth val="0"/>
        </c:ser>
        <c:ser>
          <c:idx val="2"/>
          <c:order val="2"/>
          <c:tx>
            <c:strRef>
              <c:f>Tabelle1!$D$1</c:f>
              <c:strCache>
                <c:ptCount val="1"/>
                <c:pt idx="0">
                  <c:v>Glas</c:v>
                </c:pt>
              </c:strCache>
            </c:strRef>
          </c:tx>
          <c:spPr>
            <a:ln w="3175"/>
          </c:spPr>
          <c:marker>
            <c:spPr>
              <a:noFill/>
            </c:spPr>
          </c:marker>
          <c:cat>
            <c:numRef>
              <c:f>Tabelle1!$A$2:$A$42</c:f>
              <c:numCache>
                <c:formatCode>General</c:formatCode>
                <c:ptCount val="41"/>
                <c:pt idx="0">
                  <c:v>0</c:v>
                </c:pt>
                <c:pt idx="5">
                  <c:v>2.5</c:v>
                </c:pt>
                <c:pt idx="10">
                  <c:v>5</c:v>
                </c:pt>
                <c:pt idx="15">
                  <c:v>7.5</c:v>
                </c:pt>
                <c:pt idx="20">
                  <c:v>10</c:v>
                </c:pt>
                <c:pt idx="25">
                  <c:v>12.5</c:v>
                </c:pt>
                <c:pt idx="30">
                  <c:v>15</c:v>
                </c:pt>
                <c:pt idx="35">
                  <c:v>17.5</c:v>
                </c:pt>
                <c:pt idx="40">
                  <c:v>20</c:v>
                </c:pt>
              </c:numCache>
            </c:numRef>
          </c:cat>
          <c:val>
            <c:numRef>
              <c:f>Tabelle1!$D$2:$D$42</c:f>
              <c:numCache>
                <c:formatCode>General</c:formatCode>
                <c:ptCount val="41"/>
                <c:pt idx="0">
                  <c:v>83.4</c:v>
                </c:pt>
                <c:pt idx="1">
                  <c:v>75.900000000000006</c:v>
                </c:pt>
                <c:pt idx="2">
                  <c:v>72.5</c:v>
                </c:pt>
                <c:pt idx="3">
                  <c:v>70.7</c:v>
                </c:pt>
                <c:pt idx="4">
                  <c:v>69</c:v>
                </c:pt>
                <c:pt idx="5">
                  <c:v>68.099999999999994</c:v>
                </c:pt>
                <c:pt idx="6">
                  <c:v>65</c:v>
                </c:pt>
                <c:pt idx="7">
                  <c:v>64.400000000000006</c:v>
                </c:pt>
                <c:pt idx="8">
                  <c:v>63.3</c:v>
                </c:pt>
                <c:pt idx="9">
                  <c:v>62.4</c:v>
                </c:pt>
                <c:pt idx="10">
                  <c:v>61.9</c:v>
                </c:pt>
                <c:pt idx="11">
                  <c:v>60.9</c:v>
                </c:pt>
                <c:pt idx="12">
                  <c:v>60.2</c:v>
                </c:pt>
                <c:pt idx="13">
                  <c:v>59.6</c:v>
                </c:pt>
                <c:pt idx="14">
                  <c:v>58.7</c:v>
                </c:pt>
                <c:pt idx="15">
                  <c:v>58</c:v>
                </c:pt>
                <c:pt idx="16">
                  <c:v>57.4</c:v>
                </c:pt>
                <c:pt idx="17">
                  <c:v>56.7</c:v>
                </c:pt>
                <c:pt idx="18">
                  <c:v>56.3</c:v>
                </c:pt>
                <c:pt idx="19">
                  <c:v>55.9</c:v>
                </c:pt>
                <c:pt idx="20">
                  <c:v>55.3</c:v>
                </c:pt>
                <c:pt idx="21">
                  <c:v>54.7</c:v>
                </c:pt>
                <c:pt idx="22">
                  <c:v>54</c:v>
                </c:pt>
                <c:pt idx="23">
                  <c:v>53.7</c:v>
                </c:pt>
                <c:pt idx="24">
                  <c:v>53.1</c:v>
                </c:pt>
                <c:pt idx="25">
                  <c:v>52.5</c:v>
                </c:pt>
                <c:pt idx="26">
                  <c:v>52.1</c:v>
                </c:pt>
                <c:pt idx="27">
                  <c:v>51.6</c:v>
                </c:pt>
                <c:pt idx="28">
                  <c:v>51.1</c:v>
                </c:pt>
                <c:pt idx="29">
                  <c:v>50.6</c:v>
                </c:pt>
                <c:pt idx="30">
                  <c:v>50.2</c:v>
                </c:pt>
                <c:pt idx="31">
                  <c:v>49.6</c:v>
                </c:pt>
                <c:pt idx="32">
                  <c:v>49.2</c:v>
                </c:pt>
                <c:pt idx="33">
                  <c:v>48.8</c:v>
                </c:pt>
                <c:pt idx="34">
                  <c:v>48.2</c:v>
                </c:pt>
                <c:pt idx="35">
                  <c:v>47.9</c:v>
                </c:pt>
                <c:pt idx="36">
                  <c:v>47.5</c:v>
                </c:pt>
                <c:pt idx="37">
                  <c:v>47.1</c:v>
                </c:pt>
                <c:pt idx="38">
                  <c:v>46.7</c:v>
                </c:pt>
                <c:pt idx="39">
                  <c:v>46.3</c:v>
                </c:pt>
                <c:pt idx="40">
                  <c:v>46</c:v>
                </c:pt>
              </c:numCache>
            </c:numRef>
          </c:val>
          <c:smooth val="0"/>
        </c:ser>
        <c:dLbls>
          <c:showLegendKey val="0"/>
          <c:showVal val="0"/>
          <c:showCatName val="0"/>
          <c:showSerName val="0"/>
          <c:showPercent val="0"/>
          <c:showBubbleSize val="0"/>
        </c:dLbls>
        <c:marker val="1"/>
        <c:smooth val="0"/>
        <c:axId val="217175168"/>
        <c:axId val="217497984"/>
      </c:lineChart>
      <c:catAx>
        <c:axId val="217175168"/>
        <c:scaling>
          <c:orientation val="minMax"/>
        </c:scaling>
        <c:delete val="0"/>
        <c:axPos val="b"/>
        <c:minorGridlines/>
        <c:title>
          <c:tx>
            <c:rich>
              <a:bodyPr/>
              <a:lstStyle/>
              <a:p>
                <a:pPr>
                  <a:defRPr/>
                </a:pPr>
                <a:r>
                  <a:rPr lang="de-DE" b="1">
                    <a:latin typeface="Arial" panose="020B0604020202020204" pitchFamily="34" charset="0"/>
                    <a:cs typeface="Arial" panose="020B0604020202020204" pitchFamily="34" charset="0"/>
                  </a:rPr>
                  <a:t>Zeit</a:t>
                </a:r>
                <a:r>
                  <a:rPr lang="de-DE" b="1" baseline="0">
                    <a:latin typeface="Arial" panose="020B0604020202020204" pitchFamily="34" charset="0"/>
                    <a:cs typeface="Arial" panose="020B0604020202020204" pitchFamily="34" charset="0"/>
                  </a:rPr>
                  <a:t> in min</a:t>
                </a:r>
                <a:r>
                  <a:rPr lang="de-DE" baseline="0"/>
                  <a:t>.</a:t>
                </a:r>
                <a:endParaRPr lang="de-DE"/>
              </a:p>
            </c:rich>
          </c:tx>
          <c:overlay val="0"/>
        </c:title>
        <c:numFmt formatCode="General" sourceLinked="1"/>
        <c:majorTickMark val="none"/>
        <c:minorTickMark val="none"/>
        <c:tickLblPos val="nextTo"/>
        <c:crossAx val="217497984"/>
        <c:crosses val="autoZero"/>
        <c:auto val="1"/>
        <c:lblAlgn val="ctr"/>
        <c:lblOffset val="100"/>
        <c:noMultiLvlLbl val="0"/>
      </c:catAx>
      <c:valAx>
        <c:axId val="217497984"/>
        <c:scaling>
          <c:orientation val="minMax"/>
        </c:scaling>
        <c:delete val="0"/>
        <c:axPos val="l"/>
        <c:minorGridlines/>
        <c:title>
          <c:tx>
            <c:rich>
              <a:bodyPr/>
              <a:lstStyle/>
              <a:p>
                <a:pPr>
                  <a:defRPr/>
                </a:pPr>
                <a:r>
                  <a:rPr lang="de-DE">
                    <a:latin typeface="Arial" panose="020B0604020202020204" pitchFamily="34" charset="0"/>
                    <a:cs typeface="Arial" panose="020B0604020202020204" pitchFamily="34" charset="0"/>
                  </a:rPr>
                  <a:t>Temperatur in °</a:t>
                </a:r>
                <a:r>
                  <a:rPr lang="de-DE"/>
                  <a:t>C</a:t>
                </a:r>
              </a:p>
            </c:rich>
          </c:tx>
          <c:overlay val="0"/>
        </c:title>
        <c:numFmt formatCode="General" sourceLinked="1"/>
        <c:majorTickMark val="none"/>
        <c:minorTickMark val="none"/>
        <c:tickLblPos val="nextTo"/>
        <c:crossAx val="21717516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4AF57-5A04-421C-B0D9-424C8A702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1282</Words>
  <Characters>8081</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Lisa-Marie Tute</dc:creator>
  <cp:lastModifiedBy>Lisa-Marie Tute</cp:lastModifiedBy>
  <cp:revision>10</cp:revision>
  <dcterms:created xsi:type="dcterms:W3CDTF">2017-03-14T20:32:00Z</dcterms:created>
  <dcterms:modified xsi:type="dcterms:W3CDTF">2017-03-21T17:12:00Z</dcterms:modified>
</cp:coreProperties>
</file>